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D4B7" w14:textId="46F1832A" w:rsidR="00CB66A4" w:rsidRPr="0042664A" w:rsidRDefault="00C0645A" w:rsidP="00594088">
      <w:pPr>
        <w:pStyle w:val="Title"/>
      </w:pPr>
      <w:r w:rsidRPr="0042664A">
        <w:t>Title</w:t>
      </w:r>
      <w:r w:rsidR="00AC709D" w:rsidRPr="0042664A">
        <w:t>, capitalized sentence style,</w:t>
      </w:r>
      <w:r w:rsidRPr="0042664A">
        <w:t xml:space="preserve"> </w:t>
      </w:r>
      <w:r w:rsidR="00AC709D" w:rsidRPr="0042664A">
        <w:t>c</w:t>
      </w:r>
      <w:r w:rsidRPr="0042664A">
        <w:t>entered, 14 point, Times, bold</w:t>
      </w:r>
    </w:p>
    <w:p w14:paraId="1A7072EF" w14:textId="5EC8F30C" w:rsidR="00CB66A4" w:rsidRPr="00594088" w:rsidRDefault="00A7745F" w:rsidP="00594088">
      <w:pPr>
        <w:pStyle w:val="HeaderNote"/>
      </w:pPr>
      <w:r w:rsidRPr="00594088">
        <w:rPr>
          <w:rStyle w:val="SubtitleChar"/>
        </w:rPr>
        <w:t>First Name</w:t>
      </w:r>
      <w:r w:rsidR="00CB66A4" w:rsidRPr="00594088">
        <w:rPr>
          <w:rStyle w:val="SubtitleChar"/>
        </w:rPr>
        <w:t xml:space="preserve"> LastName1</w:t>
      </w:r>
      <w:r w:rsidRPr="00594088">
        <w:rPr>
          <w:rStyle w:val="SubtitleChar"/>
          <w:vertAlign w:val="superscript"/>
        </w:rPr>
        <w:t>1</w:t>
      </w:r>
      <w:r w:rsidRPr="00594088">
        <w:rPr>
          <w:rStyle w:val="SubtitleChar"/>
        </w:rPr>
        <w:t>, First Name LastName</w:t>
      </w:r>
      <w:r w:rsidRPr="00654842">
        <w:rPr>
          <w:rStyle w:val="SubtitleChar"/>
          <w:vertAlign w:val="superscript"/>
        </w:rPr>
        <w:t>2</w:t>
      </w:r>
      <w:r w:rsidR="00654842">
        <w:rPr>
          <w:rStyle w:val="FootnoteReference"/>
          <w:b/>
          <w:sz w:val="24"/>
          <w:szCs w:val="24"/>
        </w:rPr>
        <w:footnoteReference w:customMarkFollows="1" w:id="1"/>
        <w:t>*</w:t>
      </w:r>
      <w:r w:rsidRPr="00594088">
        <w:rPr>
          <w:rStyle w:val="SubtitleChar"/>
        </w:rPr>
        <w:t>, First Name LastName3</w:t>
      </w:r>
      <w:r w:rsidRPr="00594088">
        <w:rPr>
          <w:rStyle w:val="SubtitleChar"/>
          <w:vertAlign w:val="superscript"/>
        </w:rPr>
        <w:t>2</w:t>
      </w:r>
      <w:r w:rsidR="00CB66A4" w:rsidRPr="00594088">
        <w:rPr>
          <w:rStyle w:val="SubtitleChar"/>
        </w:rPr>
        <w:br/>
      </w:r>
      <w:r w:rsidRPr="00A7745F">
        <w:rPr>
          <w:vertAlign w:val="superscript"/>
        </w:rPr>
        <w:t>1</w:t>
      </w:r>
      <w:r w:rsidR="00C0645A">
        <w:t>A</w:t>
      </w:r>
      <w:r w:rsidR="00CB66A4">
        <w:t>ddress</w:t>
      </w:r>
      <w:r w:rsidR="00C0645A">
        <w:t>_of_institution</w:t>
      </w:r>
      <w:r>
        <w:t>1</w:t>
      </w:r>
      <w:r w:rsidR="00547DD8">
        <w:t xml:space="preserve"> </w:t>
      </w:r>
      <w:r w:rsidR="00CB66A4">
        <w:br/>
      </w:r>
      <w:r w:rsidR="00C0645A" w:rsidRPr="00594088">
        <w:t>email_of_author</w:t>
      </w:r>
      <w:r w:rsidR="00CB66A4" w:rsidRPr="00594088">
        <w:t>1</w:t>
      </w:r>
      <w:r w:rsidRPr="00594088">
        <w:t xml:space="preserve">, </w:t>
      </w:r>
      <w:r w:rsidR="00C0645A" w:rsidRPr="00594088">
        <w:t>email_of_author2</w:t>
      </w:r>
      <w:r w:rsidRPr="00594088">
        <w:br/>
      </w:r>
      <w:r w:rsidRPr="00594088">
        <w:rPr>
          <w:vertAlign w:val="superscript"/>
        </w:rPr>
        <w:t>2</w:t>
      </w:r>
      <w:r w:rsidR="00C0645A" w:rsidRPr="00594088">
        <w:t>Address_of_institution</w:t>
      </w:r>
      <w:r w:rsidR="00547DD8" w:rsidRPr="00594088">
        <w:t>2</w:t>
      </w:r>
      <w:r w:rsidR="00CB66A4" w:rsidRPr="00594088">
        <w:br/>
      </w:r>
      <w:r w:rsidR="00C0645A" w:rsidRPr="00594088">
        <w:t>email_of_author3</w:t>
      </w:r>
    </w:p>
    <w:p w14:paraId="66F5F770" w14:textId="6B487452" w:rsidR="00CB66A4" w:rsidRPr="00C0645A" w:rsidRDefault="005A6DFB" w:rsidP="00594088">
      <w:pPr>
        <w:pStyle w:val="Heading1"/>
      </w:pPr>
      <w:r w:rsidRPr="00C0645A">
        <w:t>KEYWORDS</w:t>
      </w:r>
    </w:p>
    <w:p w14:paraId="6841124E" w14:textId="5223E575" w:rsidR="00C0645A" w:rsidRDefault="00C0645A" w:rsidP="00594088">
      <w:r>
        <w:t>Give</w:t>
      </w:r>
      <w:r w:rsidR="00CB66A4">
        <w:t xml:space="preserve"> a </w:t>
      </w:r>
      <w:r>
        <w:t xml:space="preserve">comma separated </w:t>
      </w:r>
      <w:r w:rsidR="00CB66A4">
        <w:t>list of significant key words</w:t>
      </w:r>
      <w:r>
        <w:t>, especially those that are not in the title</w:t>
      </w:r>
    </w:p>
    <w:p w14:paraId="564F535C" w14:textId="7289AFF1" w:rsidR="008B6657" w:rsidRDefault="008B6657" w:rsidP="00594088">
      <w:pPr>
        <w:pStyle w:val="Heading1"/>
      </w:pPr>
      <w:r>
        <w:t xml:space="preserve">SHORT </w:t>
      </w:r>
      <w:r w:rsidR="00F3317B">
        <w:t>SUMMARY</w:t>
      </w:r>
    </w:p>
    <w:p w14:paraId="53E2F424" w14:textId="565C8118" w:rsidR="003C33D3" w:rsidRPr="003C33D3" w:rsidRDefault="00AC709D" w:rsidP="00594088">
      <w:pPr>
        <w:pStyle w:val="Shortabstract"/>
      </w:pPr>
      <w:r>
        <w:t>Give</w:t>
      </w:r>
      <w:r w:rsidR="008B6657" w:rsidRPr="00AC709D">
        <w:t xml:space="preserve"> </w:t>
      </w:r>
      <w:r w:rsidR="00F3317B" w:rsidRPr="00AC709D">
        <w:t>a short summary of 100 to 200 words</w:t>
      </w:r>
      <w:r w:rsidR="008B6657" w:rsidRPr="00AC709D">
        <w:t xml:space="preserve">, which </w:t>
      </w:r>
      <w:r>
        <w:t>will appear</w:t>
      </w:r>
      <w:r w:rsidR="008B6657" w:rsidRPr="00AC709D">
        <w:t xml:space="preserve"> in program booklet. </w:t>
      </w:r>
      <w:r w:rsidR="003C33D3">
        <w:t>Use the “</w:t>
      </w:r>
      <w:proofErr w:type="spellStart"/>
      <w:r w:rsidR="003C33D3">
        <w:t>Short_abstract</w:t>
      </w:r>
      <w:proofErr w:type="spellEnd"/>
      <w:r w:rsidR="003C33D3">
        <w:t xml:space="preserve">” style (Times, </w:t>
      </w:r>
      <w:proofErr w:type="gramStart"/>
      <w:r w:rsidR="003C33D3">
        <w:t>11 point</w:t>
      </w:r>
      <w:proofErr w:type="gramEnd"/>
      <w:r w:rsidR="003C33D3">
        <w:t xml:space="preserve">, italic, single column). </w:t>
      </w:r>
    </w:p>
    <w:p w14:paraId="10E27759" w14:textId="5D833D72" w:rsidR="00AC709D" w:rsidRDefault="00AC709D" w:rsidP="00594088"/>
    <w:p w14:paraId="0ED92871" w14:textId="77777777" w:rsidR="00A96DE5" w:rsidRDefault="00A96DE5" w:rsidP="00594088">
      <w:pPr>
        <w:sectPr w:rsidR="00A96DE5" w:rsidSect="00654842">
          <w:headerReference w:type="even" r:id="rId8"/>
          <w:headerReference w:type="default" r:id="rId9"/>
          <w:footerReference w:type="even" r:id="rId10"/>
          <w:footerReference w:type="default" r:id="rId11"/>
          <w:headerReference w:type="first" r:id="rId12"/>
          <w:pgSz w:w="11913" w:h="16834" w:code="9"/>
          <w:pgMar w:top="1138" w:right="1138" w:bottom="1138" w:left="1138" w:header="677" w:footer="576" w:gutter="0"/>
          <w:paperSrc w:first="7" w:other="7"/>
          <w:cols w:space="720"/>
          <w:docGrid w:linePitch="299"/>
        </w:sectPr>
      </w:pPr>
    </w:p>
    <w:p w14:paraId="17DCF6FF" w14:textId="3ED55E8C" w:rsidR="00CB66A4" w:rsidRDefault="008B6657" w:rsidP="00594088">
      <w:pPr>
        <w:pStyle w:val="Heading1"/>
      </w:pPr>
      <w:r>
        <w:t xml:space="preserve">EXTENDED </w:t>
      </w:r>
      <w:r w:rsidR="000C40FA">
        <w:t>Abstract</w:t>
      </w:r>
    </w:p>
    <w:p w14:paraId="4EDE61FF" w14:textId="12DF0967" w:rsidR="007E607A" w:rsidRPr="007E607A" w:rsidRDefault="007E607A" w:rsidP="007E607A">
      <w:pPr>
        <w:jc w:val="center"/>
        <w:rPr>
          <w:b/>
          <w:bCs/>
          <w:color w:val="FF0000"/>
        </w:rPr>
      </w:pPr>
      <w:r w:rsidRPr="007E607A">
        <w:rPr>
          <w:b/>
          <w:bCs/>
          <w:color w:val="FF0000"/>
        </w:rPr>
        <w:t>Please send extended abstract to:</w:t>
      </w:r>
    </w:p>
    <w:p w14:paraId="3D981E92" w14:textId="454C3814" w:rsidR="007E607A" w:rsidRDefault="00BE2C67" w:rsidP="007E607A">
      <w:pPr>
        <w:jc w:val="center"/>
      </w:pPr>
      <w:hyperlink r:id="rId13" w:history="1">
        <w:r w:rsidRPr="00D016E9">
          <w:rPr>
            <w:rStyle w:val="Hyperlink"/>
          </w:rPr>
          <w:t>submission@ntaconf.org</w:t>
        </w:r>
      </w:hyperlink>
    </w:p>
    <w:p w14:paraId="12FC43D8" w14:textId="361A3542" w:rsidR="00CB66A4" w:rsidRPr="0042664A" w:rsidRDefault="003C33D3" w:rsidP="00594088">
      <w:r>
        <w:t xml:space="preserve">Total size of this section is </w:t>
      </w:r>
      <w:r w:rsidR="000B6CCF">
        <w:t>1</w:t>
      </w:r>
      <w:r w:rsidR="00C874C1">
        <w:t>-</w:t>
      </w:r>
      <w:r w:rsidR="000B6CCF">
        <w:t>2</w:t>
      </w:r>
      <w:r>
        <w:t xml:space="preserve"> pages. </w:t>
      </w:r>
      <w:r w:rsidR="0042664A" w:rsidRPr="0042664A">
        <w:t xml:space="preserve">Please </w:t>
      </w:r>
      <w:r>
        <w:t xml:space="preserve">give sufficient information on the nature of this work, its novelty and scientific value. </w:t>
      </w:r>
      <w:r w:rsidR="003C3012">
        <w:t xml:space="preserve">Please briefly address motivation, methodology and major (obtained or expected) results. </w:t>
      </w:r>
      <w:r w:rsidR="0042664A" w:rsidRPr="0042664A">
        <w:t xml:space="preserve">Extremely short abstracts that do not </w:t>
      </w:r>
      <w:r>
        <w:t>provide</w:t>
      </w:r>
      <w:r w:rsidR="0042664A" w:rsidRPr="0042664A">
        <w:t xml:space="preserve"> sufficient</w:t>
      </w:r>
      <w:r>
        <w:t xml:space="preserve"> information</w:t>
      </w:r>
      <w:r w:rsidR="0042664A" w:rsidRPr="0042664A">
        <w:t xml:space="preserve"> </w:t>
      </w:r>
      <w:r w:rsidR="003C3012">
        <w:t xml:space="preserve">as depicted </w:t>
      </w:r>
      <w:r w:rsidR="00AB5C09">
        <w:t>above to assess the work</w:t>
      </w:r>
      <w:r w:rsidR="003C3012">
        <w:t>, can</w:t>
      </w:r>
      <w:r w:rsidR="003C3012" w:rsidRPr="0042664A">
        <w:t>not</w:t>
      </w:r>
      <w:r w:rsidR="0042664A" w:rsidRPr="0042664A">
        <w:t xml:space="preserve"> be considered</w:t>
      </w:r>
    </w:p>
    <w:p w14:paraId="5DD0CECE" w14:textId="71CD98B4" w:rsidR="0042664A" w:rsidRDefault="003C33D3" w:rsidP="00594088">
      <w:r>
        <w:t>Use the “Normal” style for text (</w:t>
      </w:r>
      <w:r w:rsidR="007406EC">
        <w:t>Times New Roman, plain, 11 point, justified</w:t>
      </w:r>
      <w:r>
        <w:t>, two columns)</w:t>
      </w:r>
      <w:r w:rsidR="007406EC">
        <w:t xml:space="preserve">. </w:t>
      </w:r>
      <w:r>
        <w:t xml:space="preserve">Top, bottom, right and left margins are 2cm. </w:t>
      </w:r>
    </w:p>
    <w:p w14:paraId="347BA428" w14:textId="455714C1" w:rsidR="003C33D3" w:rsidRDefault="003C3012" w:rsidP="00594088">
      <w:pPr>
        <w:pStyle w:val="Heading2"/>
      </w:pPr>
      <w:r>
        <w:t>Subsections</w:t>
      </w:r>
    </w:p>
    <w:p w14:paraId="38C41B56" w14:textId="4B7241A1" w:rsidR="003C3012" w:rsidRPr="00594088" w:rsidRDefault="00562B50" w:rsidP="00594088">
      <w:r>
        <w:t>P</w:t>
      </w:r>
      <w:r w:rsidR="00594088" w:rsidRPr="00594088">
        <w:t>lease use “Heading 2” style for the subsection denomination.</w:t>
      </w:r>
    </w:p>
    <w:p w14:paraId="77D11E2F" w14:textId="0564EF2B" w:rsidR="00CB66A4" w:rsidRDefault="00547DD8" w:rsidP="00594088">
      <w:pPr>
        <w:pStyle w:val="Heading2"/>
      </w:pPr>
      <w:r>
        <w:t>Formul</w:t>
      </w:r>
      <w:r w:rsidR="00594088">
        <w:t>ae</w:t>
      </w:r>
    </w:p>
    <w:p w14:paraId="2C7FDA5A" w14:textId="6ED479C8" w:rsidR="00CB66A4" w:rsidRDefault="009C5995" w:rsidP="00562B50">
      <w:r>
        <w:t xml:space="preserve">Equations are numbered sequentially and referred to in the text by their number between parentheses. </w:t>
      </w:r>
      <w:r w:rsidR="00CB66A4">
        <w:t>Equation</w:t>
      </w:r>
      <w:r>
        <w:t xml:space="preserve"> i</w:t>
      </w:r>
      <w:r w:rsidR="00CB66A4">
        <w:t xml:space="preserve">s </w:t>
      </w:r>
      <w:r>
        <w:t>written using the style “</w:t>
      </w:r>
      <w:proofErr w:type="spellStart"/>
      <w:r>
        <w:t>MyEq</w:t>
      </w:r>
      <w:proofErr w:type="spellEnd"/>
      <w:r>
        <w:t>”</w:t>
      </w:r>
      <w:r w:rsidR="00562B50">
        <w:t xml:space="preserve"> (A 0.25” left tab followed by equation and a right tab at end of line to put equation number),</w:t>
      </w:r>
      <w:r>
        <w:t xml:space="preserve"> </w:t>
      </w:r>
      <w:r w:rsidR="00562B50">
        <w:t>for</w:t>
      </w:r>
      <w:r>
        <w:t xml:space="preserve"> example: </w:t>
      </w:r>
    </w:p>
    <w:p w14:paraId="04F34883" w14:textId="237D6BD1" w:rsidR="00CA5501" w:rsidRPr="00562B50" w:rsidRDefault="00E74B27" w:rsidP="00562B50">
      <w:pPr>
        <w:pStyle w:val="myEq"/>
      </w:pPr>
      <w:bookmarkStart w:id="0" w:name="_Ref468319248"/>
      <w:r w:rsidRPr="00562B50">
        <w:t xml:space="preserve">   </w:t>
      </w:r>
      <w:r w:rsidRPr="00562B50">
        <w:tab/>
      </w:r>
      <w:r w:rsidR="00CA5501" w:rsidRPr="00562B50">
        <w:object w:dxaOrig="1800" w:dyaOrig="360" w14:anchorId="498EC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18.6pt" o:ole="">
            <v:imagedata r:id="rId14" o:title=""/>
          </v:shape>
          <o:OLEObject Type="Embed" ProgID="Equation.3" ShapeID="_x0000_i1025" DrawAspect="Content" ObjectID="_1725615360" r:id="rId15"/>
        </w:object>
      </w:r>
      <w:bookmarkEnd w:id="0"/>
      <w:r w:rsidRPr="00562B50">
        <w:tab/>
        <w:t>(1)</w:t>
      </w:r>
    </w:p>
    <w:p w14:paraId="523BB5F2" w14:textId="2D1364B0" w:rsidR="00CB66A4" w:rsidRDefault="00CB66A4" w:rsidP="009C5995">
      <w:pPr>
        <w:tabs>
          <w:tab w:val="left" w:pos="180"/>
        </w:tabs>
      </w:pPr>
      <w:r>
        <w:t xml:space="preserve">where </w:t>
      </w:r>
      <w:r w:rsidR="00CA5501" w:rsidRPr="00CA5501">
        <w:rPr>
          <w:rFonts w:ascii="Symbol" w:hAnsi="Symbol"/>
          <w:i/>
          <w:iCs/>
        </w:rPr>
        <w:t></w:t>
      </w:r>
      <w:r>
        <w:t xml:space="preserve"> denotes </w:t>
      </w:r>
      <w:r w:rsidR="00CA5501">
        <w:t>mass density</w:t>
      </w:r>
      <w:r>
        <w:t>,</w:t>
      </w:r>
      <w:r w:rsidR="00CA5501">
        <w:t xml:space="preserve"> ….</w:t>
      </w:r>
      <w:r w:rsidR="009C5995">
        <w:t xml:space="preserve"> Please define all variables immediately after their first occurrence. Style already guarantees sufficient space between </w:t>
      </w:r>
      <w:r w:rsidR="009C5995">
        <w:t>equation and text</w:t>
      </w:r>
      <w:r w:rsidR="00562B50">
        <w:t xml:space="preserve"> (6 points above and below line)</w:t>
      </w:r>
      <w:r w:rsidR="009C5995">
        <w:t xml:space="preserve">, hence do not add blank lines. </w:t>
      </w:r>
    </w:p>
    <w:p w14:paraId="7A46BBF3" w14:textId="77777777" w:rsidR="00CB66A4" w:rsidRDefault="00CB66A4" w:rsidP="00594088">
      <w:pPr>
        <w:pStyle w:val="Heading2"/>
      </w:pPr>
      <w:r>
        <w:t>Tables and Figures</w:t>
      </w:r>
    </w:p>
    <w:p w14:paraId="06A555BD" w14:textId="1198BCA6" w:rsidR="00CB66A4" w:rsidRDefault="00E74B27" w:rsidP="00594088">
      <w:r>
        <w:t>Captions for both figures and tables use the style “</w:t>
      </w:r>
      <w:r w:rsidR="000A698C">
        <w:t>My</w:t>
      </w:r>
      <w:r>
        <w:t xml:space="preserve">Caption”. </w:t>
      </w:r>
      <w:r w:rsidR="00F04371">
        <w:t xml:space="preserve">The word Figure or Table must be bold. Figure caption is placed just after the figure, while table caption is just before it. They must be referenced in the text. Reference them using Figure 1 or Table 2. </w:t>
      </w:r>
    </w:p>
    <w:p w14:paraId="2B89D6F1" w14:textId="4E0DBB91" w:rsidR="000A698C" w:rsidRDefault="000A698C" w:rsidP="00594088">
      <w:r>
        <w:rPr>
          <w:noProof/>
        </w:rPr>
        <w:drawing>
          <wp:inline distT="0" distB="0" distL="0" distR="0" wp14:anchorId="0C868C5D" wp14:editId="75DC3F06">
            <wp:extent cx="2833370" cy="1510895"/>
            <wp:effectExtent l="0" t="0" r="5080" b="13335"/>
            <wp:docPr id="5" name="Chart 5">
              <a:extLst xmlns:a="http://schemas.openxmlformats.org/drawingml/2006/main">
                <a:ext uri="{FF2B5EF4-FFF2-40B4-BE49-F238E27FC236}">
                  <a16:creationId xmlns:a16="http://schemas.microsoft.com/office/drawing/2014/main" id="{9C370D5F-7FF3-43F7-9851-846AEE2247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E1921F" w14:textId="1002441E" w:rsidR="000A698C" w:rsidRDefault="000A698C" w:rsidP="000A698C">
      <w:pPr>
        <w:pStyle w:val="MyCaption"/>
        <w:rPr>
          <w:b w:val="0"/>
          <w:bCs w:val="0"/>
          <w:i/>
          <w:iCs/>
        </w:rPr>
      </w:pPr>
      <w:r w:rsidRPr="000A698C">
        <w:t>Figure 1</w:t>
      </w:r>
      <w:r>
        <w:t xml:space="preserve"> </w:t>
      </w:r>
      <w:r w:rsidRPr="009C5995">
        <w:rPr>
          <w:b w:val="0"/>
          <w:bCs w:val="0"/>
        </w:rPr>
        <w:t xml:space="preserve">Entrance length as a function of </w:t>
      </w:r>
      <w:r w:rsidRPr="009C5995">
        <w:rPr>
          <w:b w:val="0"/>
          <w:bCs w:val="0"/>
          <w:i/>
          <w:iCs/>
        </w:rPr>
        <w:t>Pe</w:t>
      </w:r>
    </w:p>
    <w:p w14:paraId="41FBE7DF" w14:textId="77777777" w:rsidR="007E607A" w:rsidRDefault="007E607A" w:rsidP="000A698C">
      <w:pPr>
        <w:pStyle w:val="MyCaption"/>
      </w:pPr>
    </w:p>
    <w:p w14:paraId="23E1C079" w14:textId="525680F8" w:rsidR="00F04371" w:rsidRPr="000A698C" w:rsidRDefault="00F04371" w:rsidP="000A698C">
      <w:pPr>
        <w:pStyle w:val="MyCaption"/>
      </w:pPr>
      <w:r w:rsidRPr="000A698C">
        <w:t xml:space="preserve">Table </w:t>
      </w:r>
      <w:r w:rsidR="009C5995">
        <w:t>2</w:t>
      </w:r>
      <w:r w:rsidRPr="000A698C">
        <w:t xml:space="preserve"> </w:t>
      </w:r>
      <w:r w:rsidRPr="009C5995">
        <w:rPr>
          <w:b w:val="0"/>
          <w:bCs w:val="0"/>
        </w:rPr>
        <w:t xml:space="preserve">Eigen values as a function of </w:t>
      </w:r>
      <w:r w:rsidRPr="009C5995">
        <w:rPr>
          <w:b w:val="0"/>
          <w:bCs w:val="0"/>
          <w:i/>
          <w:iCs/>
        </w:rPr>
        <w:t>Pe</w:t>
      </w:r>
    </w:p>
    <w:tbl>
      <w:tblPr>
        <w:tblW w:w="4716" w:type="dxa"/>
        <w:tblInd w:w="-10" w:type="dxa"/>
        <w:tblLook w:val="04A0" w:firstRow="1" w:lastRow="0" w:firstColumn="1" w:lastColumn="0" w:noHBand="0" w:noVBand="1"/>
      </w:tblPr>
      <w:tblGrid>
        <w:gridCol w:w="547"/>
        <w:gridCol w:w="1371"/>
        <w:gridCol w:w="1427"/>
        <w:gridCol w:w="1371"/>
      </w:tblGrid>
      <w:tr w:rsidR="00F04371" w:rsidRPr="00B13A74" w14:paraId="423C2F4C" w14:textId="77777777" w:rsidTr="000A698C">
        <w:trPr>
          <w:trHeight w:val="315"/>
        </w:trPr>
        <w:tc>
          <w:tcPr>
            <w:tcW w:w="5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A19AFB" w14:textId="77777777" w:rsidR="00F04371" w:rsidRPr="00B13A74" w:rsidRDefault="00F04371" w:rsidP="008F391F">
            <w:pPr>
              <w:spacing w:after="0"/>
              <w:jc w:val="center"/>
              <w:rPr>
                <w:i/>
                <w:iCs/>
                <w:color w:val="000000"/>
              </w:rPr>
            </w:pPr>
            <w:r w:rsidRPr="00B13A74">
              <w:rPr>
                <w:i/>
                <w:iCs/>
                <w:color w:val="000000"/>
              </w:rPr>
              <w:t>i</w:t>
            </w:r>
          </w:p>
        </w:tc>
        <w:tc>
          <w:tcPr>
            <w:tcW w:w="1371" w:type="dxa"/>
            <w:tcBorders>
              <w:top w:val="single" w:sz="8" w:space="0" w:color="auto"/>
              <w:left w:val="nil"/>
              <w:bottom w:val="single" w:sz="8" w:space="0" w:color="auto"/>
              <w:right w:val="single" w:sz="4" w:space="0" w:color="auto"/>
            </w:tcBorders>
            <w:shd w:val="clear" w:color="auto" w:fill="auto"/>
            <w:noWrap/>
            <w:vAlign w:val="bottom"/>
            <w:hideMark/>
          </w:tcPr>
          <w:p w14:paraId="7F316FEF" w14:textId="77777777" w:rsidR="00F04371" w:rsidRPr="00B13A74" w:rsidRDefault="00F04371" w:rsidP="008F391F">
            <w:pPr>
              <w:spacing w:after="0"/>
              <w:jc w:val="center"/>
              <w:rPr>
                <w:color w:val="000000"/>
              </w:rPr>
            </w:pPr>
            <w:r w:rsidRPr="00B13A74">
              <w:rPr>
                <w:i/>
                <w:iCs/>
                <w:color w:val="000000"/>
              </w:rPr>
              <w:t>Pe</w:t>
            </w:r>
            <w:r w:rsidRPr="00B13A74">
              <w:rPr>
                <w:color w:val="000000"/>
              </w:rPr>
              <w:t xml:space="preserve"> = 10</w:t>
            </w:r>
          </w:p>
        </w:tc>
        <w:tc>
          <w:tcPr>
            <w:tcW w:w="1427" w:type="dxa"/>
            <w:tcBorders>
              <w:top w:val="single" w:sz="8" w:space="0" w:color="auto"/>
              <w:left w:val="nil"/>
              <w:bottom w:val="single" w:sz="8" w:space="0" w:color="auto"/>
              <w:right w:val="single" w:sz="4" w:space="0" w:color="auto"/>
            </w:tcBorders>
            <w:shd w:val="clear" w:color="auto" w:fill="auto"/>
            <w:noWrap/>
            <w:vAlign w:val="bottom"/>
            <w:hideMark/>
          </w:tcPr>
          <w:p w14:paraId="653D38C6" w14:textId="77777777" w:rsidR="00F04371" w:rsidRPr="00B13A74" w:rsidRDefault="00F04371" w:rsidP="008F391F">
            <w:pPr>
              <w:spacing w:after="0"/>
              <w:jc w:val="center"/>
              <w:rPr>
                <w:color w:val="000000"/>
              </w:rPr>
            </w:pPr>
            <w:r w:rsidRPr="00B13A74">
              <w:rPr>
                <w:i/>
                <w:iCs/>
                <w:color w:val="000000"/>
              </w:rPr>
              <w:t>Pe</w:t>
            </w:r>
            <w:r w:rsidRPr="00B13A74">
              <w:rPr>
                <w:color w:val="000000"/>
              </w:rPr>
              <w:t xml:space="preserve"> = 1000</w:t>
            </w:r>
          </w:p>
        </w:tc>
        <w:tc>
          <w:tcPr>
            <w:tcW w:w="1371" w:type="dxa"/>
            <w:tcBorders>
              <w:top w:val="single" w:sz="8" w:space="0" w:color="auto"/>
              <w:left w:val="nil"/>
              <w:bottom w:val="single" w:sz="8" w:space="0" w:color="auto"/>
              <w:right w:val="single" w:sz="8" w:space="0" w:color="auto"/>
            </w:tcBorders>
            <w:shd w:val="clear" w:color="auto" w:fill="auto"/>
            <w:noWrap/>
            <w:vAlign w:val="bottom"/>
            <w:hideMark/>
          </w:tcPr>
          <w:p w14:paraId="78B7E795" w14:textId="77777777" w:rsidR="00F04371" w:rsidRPr="00B13A74" w:rsidRDefault="00F04371" w:rsidP="008F391F">
            <w:pPr>
              <w:spacing w:after="0"/>
              <w:jc w:val="center"/>
              <w:rPr>
                <w:color w:val="000000"/>
              </w:rPr>
            </w:pPr>
            <w:r w:rsidRPr="00B13A74">
              <w:rPr>
                <w:i/>
                <w:iCs/>
                <w:color w:val="000000"/>
              </w:rPr>
              <w:t>Pe</w:t>
            </w:r>
            <w:r w:rsidRPr="00B13A74">
              <w:rPr>
                <w:color w:val="000000"/>
              </w:rPr>
              <w:t xml:space="preserve"> </w:t>
            </w:r>
            <w:r>
              <w:rPr>
                <w:color w:val="000000"/>
              </w:rPr>
              <w:sym w:font="Symbol" w:char="F0AE"/>
            </w:r>
            <w:r>
              <w:rPr>
                <w:color w:val="000000"/>
              </w:rPr>
              <w:sym w:font="Symbol" w:char="F0A5"/>
            </w:r>
          </w:p>
        </w:tc>
      </w:tr>
      <w:tr w:rsidR="00F04371" w:rsidRPr="00B13A74" w14:paraId="63E9ACDC" w14:textId="77777777" w:rsidTr="000A698C">
        <w:trPr>
          <w:trHeight w:val="300"/>
        </w:trPr>
        <w:tc>
          <w:tcPr>
            <w:tcW w:w="547" w:type="dxa"/>
            <w:tcBorders>
              <w:top w:val="nil"/>
              <w:left w:val="single" w:sz="8" w:space="0" w:color="auto"/>
              <w:bottom w:val="single" w:sz="4" w:space="0" w:color="auto"/>
              <w:right w:val="single" w:sz="8" w:space="0" w:color="auto"/>
            </w:tcBorders>
            <w:shd w:val="clear" w:color="auto" w:fill="auto"/>
            <w:vAlign w:val="center"/>
            <w:hideMark/>
          </w:tcPr>
          <w:p w14:paraId="19EF4D4E" w14:textId="77777777" w:rsidR="00F04371" w:rsidRPr="00B13A74" w:rsidRDefault="00F04371" w:rsidP="008F391F">
            <w:pPr>
              <w:spacing w:after="0"/>
              <w:jc w:val="right"/>
              <w:rPr>
                <w:color w:val="000000"/>
              </w:rPr>
            </w:pPr>
            <w:r w:rsidRPr="00B13A74">
              <w:rPr>
                <w:color w:val="000000"/>
              </w:rPr>
              <w:t>0</w:t>
            </w:r>
          </w:p>
        </w:tc>
        <w:tc>
          <w:tcPr>
            <w:tcW w:w="1371" w:type="dxa"/>
            <w:tcBorders>
              <w:top w:val="nil"/>
              <w:left w:val="nil"/>
              <w:bottom w:val="single" w:sz="4" w:space="0" w:color="auto"/>
              <w:right w:val="single" w:sz="4" w:space="0" w:color="auto"/>
            </w:tcBorders>
            <w:shd w:val="clear" w:color="auto" w:fill="auto"/>
            <w:vAlign w:val="center"/>
            <w:hideMark/>
          </w:tcPr>
          <w:p w14:paraId="0E5F3EC3" w14:textId="77777777" w:rsidR="00F04371" w:rsidRPr="00B13A74" w:rsidRDefault="00F04371" w:rsidP="008F391F">
            <w:pPr>
              <w:spacing w:after="0"/>
              <w:jc w:val="right"/>
              <w:rPr>
                <w:color w:val="000000"/>
              </w:rPr>
            </w:pPr>
            <w:r w:rsidRPr="00B13A74">
              <w:rPr>
                <w:color w:val="000000"/>
              </w:rPr>
              <w:t>0</w:t>
            </w:r>
          </w:p>
        </w:tc>
        <w:tc>
          <w:tcPr>
            <w:tcW w:w="1427" w:type="dxa"/>
            <w:tcBorders>
              <w:top w:val="nil"/>
              <w:left w:val="nil"/>
              <w:bottom w:val="single" w:sz="4" w:space="0" w:color="auto"/>
              <w:right w:val="single" w:sz="4" w:space="0" w:color="auto"/>
            </w:tcBorders>
            <w:shd w:val="clear" w:color="auto" w:fill="auto"/>
            <w:vAlign w:val="center"/>
            <w:hideMark/>
          </w:tcPr>
          <w:p w14:paraId="0F8FEC17" w14:textId="77777777" w:rsidR="00F04371" w:rsidRPr="00B13A74" w:rsidRDefault="00F04371" w:rsidP="008F391F">
            <w:pPr>
              <w:spacing w:after="0"/>
              <w:jc w:val="right"/>
              <w:rPr>
                <w:color w:val="000000"/>
              </w:rPr>
            </w:pPr>
            <w:r w:rsidRPr="00B13A74">
              <w:rPr>
                <w:color w:val="000000"/>
              </w:rPr>
              <w:t>0</w:t>
            </w:r>
          </w:p>
        </w:tc>
        <w:tc>
          <w:tcPr>
            <w:tcW w:w="1371" w:type="dxa"/>
            <w:tcBorders>
              <w:top w:val="nil"/>
              <w:left w:val="nil"/>
              <w:bottom w:val="single" w:sz="4" w:space="0" w:color="auto"/>
              <w:right w:val="single" w:sz="8" w:space="0" w:color="auto"/>
            </w:tcBorders>
            <w:shd w:val="clear" w:color="auto" w:fill="auto"/>
            <w:vAlign w:val="center"/>
            <w:hideMark/>
          </w:tcPr>
          <w:p w14:paraId="1F60E97A" w14:textId="77777777" w:rsidR="00F04371" w:rsidRPr="00B13A74" w:rsidRDefault="00F04371" w:rsidP="008F391F">
            <w:pPr>
              <w:spacing w:after="0"/>
              <w:jc w:val="right"/>
              <w:rPr>
                <w:color w:val="000000"/>
              </w:rPr>
            </w:pPr>
            <w:r w:rsidRPr="00B13A74">
              <w:rPr>
                <w:color w:val="000000"/>
              </w:rPr>
              <w:t>0</w:t>
            </w:r>
          </w:p>
        </w:tc>
      </w:tr>
      <w:tr w:rsidR="00F04371" w:rsidRPr="00B13A74" w14:paraId="6B97F2A1" w14:textId="77777777" w:rsidTr="000A698C">
        <w:trPr>
          <w:trHeight w:val="300"/>
        </w:trPr>
        <w:tc>
          <w:tcPr>
            <w:tcW w:w="547" w:type="dxa"/>
            <w:tcBorders>
              <w:top w:val="nil"/>
              <w:left w:val="single" w:sz="8" w:space="0" w:color="auto"/>
              <w:bottom w:val="single" w:sz="4" w:space="0" w:color="auto"/>
              <w:right w:val="single" w:sz="8" w:space="0" w:color="auto"/>
            </w:tcBorders>
            <w:shd w:val="clear" w:color="auto" w:fill="auto"/>
            <w:vAlign w:val="center"/>
            <w:hideMark/>
          </w:tcPr>
          <w:p w14:paraId="16994EF6" w14:textId="77777777" w:rsidR="00F04371" w:rsidRPr="00B13A74" w:rsidRDefault="00F04371" w:rsidP="008F391F">
            <w:pPr>
              <w:spacing w:after="0"/>
              <w:jc w:val="right"/>
              <w:rPr>
                <w:color w:val="000000"/>
              </w:rPr>
            </w:pPr>
            <w:r w:rsidRPr="00B13A74">
              <w:rPr>
                <w:color w:val="000000"/>
              </w:rPr>
              <w:t>1</w:t>
            </w:r>
          </w:p>
        </w:tc>
        <w:tc>
          <w:tcPr>
            <w:tcW w:w="1371" w:type="dxa"/>
            <w:tcBorders>
              <w:top w:val="nil"/>
              <w:left w:val="nil"/>
              <w:bottom w:val="single" w:sz="4" w:space="0" w:color="auto"/>
              <w:right w:val="single" w:sz="4" w:space="0" w:color="auto"/>
            </w:tcBorders>
            <w:shd w:val="clear" w:color="auto" w:fill="auto"/>
            <w:vAlign w:val="center"/>
            <w:hideMark/>
          </w:tcPr>
          <w:p w14:paraId="7A7F303A" w14:textId="77777777" w:rsidR="00F04371" w:rsidRPr="00B13A74" w:rsidRDefault="00F04371" w:rsidP="008F391F">
            <w:pPr>
              <w:spacing w:after="0"/>
              <w:jc w:val="right"/>
              <w:rPr>
                <w:color w:val="000000"/>
              </w:rPr>
            </w:pPr>
            <w:r w:rsidRPr="00B13A74">
              <w:rPr>
                <w:color w:val="000000"/>
              </w:rPr>
              <w:t>4.334506044</w:t>
            </w:r>
          </w:p>
        </w:tc>
        <w:tc>
          <w:tcPr>
            <w:tcW w:w="1427" w:type="dxa"/>
            <w:tcBorders>
              <w:top w:val="nil"/>
              <w:left w:val="nil"/>
              <w:bottom w:val="single" w:sz="4" w:space="0" w:color="auto"/>
              <w:right w:val="single" w:sz="4" w:space="0" w:color="auto"/>
            </w:tcBorders>
            <w:shd w:val="clear" w:color="auto" w:fill="auto"/>
            <w:vAlign w:val="center"/>
            <w:hideMark/>
          </w:tcPr>
          <w:p w14:paraId="0DB3B5CE" w14:textId="77777777" w:rsidR="00F04371" w:rsidRPr="00B13A74" w:rsidRDefault="00F04371" w:rsidP="008F391F">
            <w:pPr>
              <w:spacing w:after="0"/>
              <w:jc w:val="right"/>
              <w:rPr>
                <w:color w:val="000000"/>
              </w:rPr>
            </w:pPr>
            <w:r w:rsidRPr="00B13A74">
              <w:rPr>
                <w:color w:val="000000"/>
              </w:rPr>
              <w:t>5.067375382</w:t>
            </w:r>
          </w:p>
        </w:tc>
        <w:tc>
          <w:tcPr>
            <w:tcW w:w="1371" w:type="dxa"/>
            <w:tcBorders>
              <w:top w:val="nil"/>
              <w:left w:val="nil"/>
              <w:bottom w:val="single" w:sz="4" w:space="0" w:color="auto"/>
              <w:right w:val="single" w:sz="8" w:space="0" w:color="auto"/>
            </w:tcBorders>
            <w:shd w:val="clear" w:color="auto" w:fill="auto"/>
            <w:vAlign w:val="center"/>
            <w:hideMark/>
          </w:tcPr>
          <w:p w14:paraId="4252551C" w14:textId="77777777" w:rsidR="00F04371" w:rsidRPr="00B13A74" w:rsidRDefault="00F04371" w:rsidP="008F391F">
            <w:pPr>
              <w:spacing w:after="0"/>
              <w:jc w:val="right"/>
              <w:rPr>
                <w:color w:val="000000"/>
              </w:rPr>
            </w:pPr>
            <w:r w:rsidRPr="00B13A74">
              <w:rPr>
                <w:color w:val="000000"/>
              </w:rPr>
              <w:t>5.067505501</w:t>
            </w:r>
          </w:p>
        </w:tc>
      </w:tr>
      <w:tr w:rsidR="00F04371" w:rsidRPr="00B13A74" w14:paraId="520877CA" w14:textId="77777777" w:rsidTr="000A698C">
        <w:trPr>
          <w:trHeight w:val="300"/>
        </w:trPr>
        <w:tc>
          <w:tcPr>
            <w:tcW w:w="547" w:type="dxa"/>
            <w:tcBorders>
              <w:top w:val="nil"/>
              <w:left w:val="single" w:sz="8" w:space="0" w:color="auto"/>
              <w:bottom w:val="single" w:sz="4" w:space="0" w:color="auto"/>
              <w:right w:val="single" w:sz="8" w:space="0" w:color="auto"/>
            </w:tcBorders>
            <w:shd w:val="clear" w:color="auto" w:fill="auto"/>
            <w:vAlign w:val="center"/>
            <w:hideMark/>
          </w:tcPr>
          <w:p w14:paraId="3F43F410" w14:textId="77777777" w:rsidR="00F04371" w:rsidRPr="00B13A74" w:rsidRDefault="00F04371" w:rsidP="008F391F">
            <w:pPr>
              <w:spacing w:after="0"/>
              <w:jc w:val="right"/>
              <w:rPr>
                <w:color w:val="000000"/>
              </w:rPr>
            </w:pPr>
            <w:r w:rsidRPr="00B13A74">
              <w:rPr>
                <w:color w:val="000000"/>
              </w:rPr>
              <w:t>2</w:t>
            </w:r>
          </w:p>
        </w:tc>
        <w:tc>
          <w:tcPr>
            <w:tcW w:w="1371" w:type="dxa"/>
            <w:tcBorders>
              <w:top w:val="nil"/>
              <w:left w:val="nil"/>
              <w:bottom w:val="single" w:sz="4" w:space="0" w:color="auto"/>
              <w:right w:val="single" w:sz="4" w:space="0" w:color="auto"/>
            </w:tcBorders>
            <w:shd w:val="clear" w:color="auto" w:fill="auto"/>
            <w:vAlign w:val="center"/>
            <w:hideMark/>
          </w:tcPr>
          <w:p w14:paraId="162693BD" w14:textId="77777777" w:rsidR="00F04371" w:rsidRPr="00B13A74" w:rsidRDefault="00F04371" w:rsidP="008F391F">
            <w:pPr>
              <w:spacing w:after="0"/>
              <w:jc w:val="right"/>
              <w:rPr>
                <w:color w:val="000000"/>
              </w:rPr>
            </w:pPr>
            <w:r w:rsidRPr="00B13A74">
              <w:rPr>
                <w:color w:val="000000"/>
              </w:rPr>
              <w:t>6.740771699</w:t>
            </w:r>
          </w:p>
        </w:tc>
        <w:tc>
          <w:tcPr>
            <w:tcW w:w="1427" w:type="dxa"/>
            <w:tcBorders>
              <w:top w:val="nil"/>
              <w:left w:val="nil"/>
              <w:bottom w:val="single" w:sz="4" w:space="0" w:color="auto"/>
              <w:right w:val="single" w:sz="4" w:space="0" w:color="auto"/>
            </w:tcBorders>
            <w:shd w:val="clear" w:color="auto" w:fill="auto"/>
            <w:vAlign w:val="center"/>
            <w:hideMark/>
          </w:tcPr>
          <w:p w14:paraId="1F5C7EF8" w14:textId="77777777" w:rsidR="00F04371" w:rsidRPr="00B13A74" w:rsidRDefault="00F04371" w:rsidP="008F391F">
            <w:pPr>
              <w:spacing w:after="0"/>
              <w:jc w:val="right"/>
              <w:rPr>
                <w:color w:val="000000"/>
              </w:rPr>
            </w:pPr>
            <w:r w:rsidRPr="00B13A74">
              <w:rPr>
                <w:color w:val="000000"/>
              </w:rPr>
              <w:t>9.156838693</w:t>
            </w:r>
          </w:p>
        </w:tc>
        <w:tc>
          <w:tcPr>
            <w:tcW w:w="1371" w:type="dxa"/>
            <w:tcBorders>
              <w:top w:val="nil"/>
              <w:left w:val="nil"/>
              <w:bottom w:val="single" w:sz="4" w:space="0" w:color="auto"/>
              <w:right w:val="single" w:sz="8" w:space="0" w:color="auto"/>
            </w:tcBorders>
            <w:shd w:val="clear" w:color="auto" w:fill="auto"/>
            <w:vAlign w:val="center"/>
            <w:hideMark/>
          </w:tcPr>
          <w:p w14:paraId="3A7FC07E" w14:textId="77777777" w:rsidR="00F04371" w:rsidRPr="00B13A74" w:rsidRDefault="00F04371" w:rsidP="008F391F">
            <w:pPr>
              <w:spacing w:after="0"/>
              <w:jc w:val="right"/>
              <w:rPr>
                <w:color w:val="000000"/>
              </w:rPr>
            </w:pPr>
            <w:r w:rsidRPr="00B13A74">
              <w:rPr>
                <w:color w:val="000000"/>
              </w:rPr>
              <w:t>9.157606426</w:t>
            </w:r>
          </w:p>
        </w:tc>
      </w:tr>
      <w:tr w:rsidR="00F04371" w:rsidRPr="00B13A74" w14:paraId="3228515C" w14:textId="77777777" w:rsidTr="000A698C">
        <w:trPr>
          <w:trHeight w:val="300"/>
        </w:trPr>
        <w:tc>
          <w:tcPr>
            <w:tcW w:w="547" w:type="dxa"/>
            <w:tcBorders>
              <w:top w:val="nil"/>
              <w:left w:val="single" w:sz="8" w:space="0" w:color="auto"/>
              <w:bottom w:val="single" w:sz="4" w:space="0" w:color="auto"/>
              <w:right w:val="single" w:sz="8" w:space="0" w:color="auto"/>
            </w:tcBorders>
            <w:shd w:val="clear" w:color="auto" w:fill="auto"/>
            <w:vAlign w:val="center"/>
            <w:hideMark/>
          </w:tcPr>
          <w:p w14:paraId="29E86E4E" w14:textId="77777777" w:rsidR="00F04371" w:rsidRPr="00B13A74" w:rsidRDefault="00F04371" w:rsidP="008F391F">
            <w:pPr>
              <w:spacing w:after="0"/>
              <w:jc w:val="right"/>
              <w:rPr>
                <w:color w:val="000000"/>
              </w:rPr>
            </w:pPr>
            <w:r w:rsidRPr="00B13A74">
              <w:rPr>
                <w:color w:val="000000"/>
              </w:rPr>
              <w:t>3</w:t>
            </w:r>
          </w:p>
        </w:tc>
        <w:tc>
          <w:tcPr>
            <w:tcW w:w="1371" w:type="dxa"/>
            <w:tcBorders>
              <w:top w:val="nil"/>
              <w:left w:val="nil"/>
              <w:bottom w:val="single" w:sz="4" w:space="0" w:color="auto"/>
              <w:right w:val="single" w:sz="4" w:space="0" w:color="auto"/>
            </w:tcBorders>
            <w:shd w:val="clear" w:color="auto" w:fill="auto"/>
            <w:vAlign w:val="center"/>
            <w:hideMark/>
          </w:tcPr>
          <w:p w14:paraId="271D5354" w14:textId="77777777" w:rsidR="00F04371" w:rsidRPr="00B13A74" w:rsidRDefault="00F04371" w:rsidP="008F391F">
            <w:pPr>
              <w:spacing w:after="0"/>
              <w:jc w:val="right"/>
              <w:rPr>
                <w:color w:val="000000"/>
              </w:rPr>
            </w:pPr>
            <w:r w:rsidRPr="00B13A74">
              <w:rPr>
                <w:color w:val="000000"/>
              </w:rPr>
              <w:t>8.632918098</w:t>
            </w:r>
          </w:p>
        </w:tc>
        <w:tc>
          <w:tcPr>
            <w:tcW w:w="1427" w:type="dxa"/>
            <w:tcBorders>
              <w:top w:val="nil"/>
              <w:left w:val="nil"/>
              <w:bottom w:val="single" w:sz="4" w:space="0" w:color="auto"/>
              <w:right w:val="single" w:sz="4" w:space="0" w:color="auto"/>
            </w:tcBorders>
            <w:shd w:val="clear" w:color="auto" w:fill="auto"/>
            <w:vAlign w:val="center"/>
            <w:hideMark/>
          </w:tcPr>
          <w:p w14:paraId="7F545D1F" w14:textId="77777777" w:rsidR="00F04371" w:rsidRPr="00B13A74" w:rsidRDefault="00F04371" w:rsidP="008F391F">
            <w:pPr>
              <w:spacing w:after="0"/>
              <w:jc w:val="right"/>
              <w:rPr>
                <w:color w:val="000000"/>
              </w:rPr>
            </w:pPr>
            <w:r w:rsidRPr="00B13A74">
              <w:rPr>
                <w:color w:val="000000"/>
              </w:rPr>
              <w:t>13.19492774</w:t>
            </w:r>
          </w:p>
        </w:tc>
        <w:tc>
          <w:tcPr>
            <w:tcW w:w="1371" w:type="dxa"/>
            <w:tcBorders>
              <w:top w:val="nil"/>
              <w:left w:val="nil"/>
              <w:bottom w:val="single" w:sz="4" w:space="0" w:color="auto"/>
              <w:right w:val="single" w:sz="8" w:space="0" w:color="auto"/>
            </w:tcBorders>
            <w:shd w:val="clear" w:color="auto" w:fill="auto"/>
            <w:vAlign w:val="center"/>
            <w:hideMark/>
          </w:tcPr>
          <w:p w14:paraId="628562B3" w14:textId="77777777" w:rsidR="00F04371" w:rsidRPr="00B13A74" w:rsidRDefault="00F04371" w:rsidP="008F391F">
            <w:pPr>
              <w:spacing w:after="0"/>
              <w:jc w:val="right"/>
              <w:rPr>
                <w:color w:val="000000"/>
              </w:rPr>
            </w:pPr>
            <w:r w:rsidRPr="00B13A74">
              <w:rPr>
                <w:color w:val="000000"/>
              </w:rPr>
              <w:t>13.19722474</w:t>
            </w:r>
          </w:p>
        </w:tc>
      </w:tr>
    </w:tbl>
    <w:p w14:paraId="7A1B9A7A" w14:textId="77777777" w:rsidR="007E607A" w:rsidRDefault="007E607A" w:rsidP="00594088">
      <w:pPr>
        <w:pStyle w:val="Heading2"/>
      </w:pPr>
    </w:p>
    <w:p w14:paraId="169C325E" w14:textId="79101C53" w:rsidR="00CB66A4" w:rsidRDefault="000C40FA" w:rsidP="00594088">
      <w:pPr>
        <w:pStyle w:val="Heading2"/>
      </w:pPr>
      <w:r>
        <w:lastRenderedPageBreak/>
        <w:t>Acknowledgements</w:t>
      </w:r>
    </w:p>
    <w:p w14:paraId="7E065845" w14:textId="77777777" w:rsidR="009C5995" w:rsidRDefault="009C5995" w:rsidP="00594088">
      <w:r>
        <w:t>Technical or financial support, if any, may be acknowledged in this subsection.</w:t>
      </w:r>
    </w:p>
    <w:p w14:paraId="4D5FD181" w14:textId="22FC555C" w:rsidR="00CB66A4" w:rsidRDefault="00CB66A4" w:rsidP="00594088">
      <w:pPr>
        <w:pStyle w:val="Heading2"/>
      </w:pPr>
      <w:r>
        <w:t>R</w:t>
      </w:r>
      <w:r w:rsidR="000C40FA">
        <w:t>eferences</w:t>
      </w:r>
    </w:p>
    <w:p w14:paraId="6FF51867" w14:textId="49AF0182" w:rsidR="006A70F2" w:rsidRDefault="008F391F" w:rsidP="00594088">
      <w:r>
        <w:t>All r</w:t>
      </w:r>
      <w:r w:rsidR="006A70F2" w:rsidRPr="004262F6">
        <w:t xml:space="preserve">eferences should be quoted in the text </w:t>
      </w:r>
      <w:r>
        <w:t>as serial Arabic numbers between squared brackets. References section should appear at the end using the following examples (use “Reflist” style</w:t>
      </w:r>
      <w:r w:rsidR="00562B50">
        <w:t>: Times New Roman 10 points</w:t>
      </w:r>
      <w:r>
        <w:t>).</w:t>
      </w:r>
    </w:p>
    <w:p w14:paraId="131CE934" w14:textId="171FC4C2" w:rsidR="008F391F" w:rsidRPr="000F6720" w:rsidRDefault="008F391F" w:rsidP="008F391F">
      <w:pPr>
        <w:pStyle w:val="RefList"/>
        <w:rPr>
          <w:sz w:val="48"/>
          <w:lang w:eastAsia="en-US"/>
        </w:rPr>
      </w:pPr>
      <w:bookmarkStart w:id="1" w:name="_Ref498823362"/>
      <w:r>
        <w:t>[1]</w:t>
      </w:r>
      <w:r>
        <w:tab/>
        <w:t xml:space="preserve">Y. </w:t>
      </w:r>
      <w:r w:rsidRPr="000F6720">
        <w:t xml:space="preserve">Dahman, </w:t>
      </w:r>
      <w:r>
        <w:t xml:space="preserve">2017, </w:t>
      </w:r>
      <w:r w:rsidRPr="008F391F">
        <w:rPr>
          <w:i/>
          <w:iCs/>
        </w:rPr>
        <w:t>Nanotechnology and functional materials for engineers</w:t>
      </w:r>
      <w:r>
        <w:t>, 1</w:t>
      </w:r>
      <w:r w:rsidRPr="000F6720">
        <w:rPr>
          <w:vertAlign w:val="superscript"/>
        </w:rPr>
        <w:t>st</w:t>
      </w:r>
      <w:r>
        <w:t xml:space="preserve"> ed., Elsevier, pp. 282</w:t>
      </w:r>
    </w:p>
    <w:p w14:paraId="1CBC17F0" w14:textId="614C5AFE" w:rsidR="00E66A8A" w:rsidRPr="00E66A8A" w:rsidRDefault="00E66A8A" w:rsidP="008F391F">
      <w:pPr>
        <w:pStyle w:val="RefList"/>
      </w:pPr>
      <w:r w:rsidRPr="00E66A8A">
        <w:t>[</w:t>
      </w:r>
      <w:r w:rsidR="000F6720">
        <w:t>2</w:t>
      </w:r>
      <w:r w:rsidRPr="00E66A8A">
        <w:t xml:space="preserve">] </w:t>
      </w:r>
      <w:r w:rsidRPr="00E66A8A">
        <w:tab/>
      </w:r>
      <w:r w:rsidR="000F6720" w:rsidRPr="00E66A8A">
        <w:t xml:space="preserve">G.D. </w:t>
      </w:r>
      <w:r w:rsidRPr="00E66A8A">
        <w:t>Xia,</w:t>
      </w:r>
      <w:r w:rsidR="000F6720">
        <w:t xml:space="preserve"> </w:t>
      </w:r>
      <w:r w:rsidR="000F6720" w:rsidRPr="00E66A8A">
        <w:t>Y.F.</w:t>
      </w:r>
      <w:r w:rsidRPr="00E66A8A">
        <w:t xml:space="preserve"> Li, </w:t>
      </w:r>
      <w:r w:rsidR="000F6720" w:rsidRPr="00E66A8A">
        <w:t xml:space="preserve">J. </w:t>
      </w:r>
      <w:r w:rsidRPr="00E66A8A">
        <w:t xml:space="preserve">Wang, </w:t>
      </w:r>
      <w:r w:rsidR="000F6720" w:rsidRPr="00E66A8A">
        <w:t>Y.L.</w:t>
      </w:r>
      <w:r w:rsidR="000F6720">
        <w:t xml:space="preserve"> </w:t>
      </w:r>
      <w:r w:rsidRPr="00E66A8A">
        <w:t>Zhai, 2016</w:t>
      </w:r>
      <w:r>
        <w:t>,</w:t>
      </w:r>
      <w:r w:rsidRPr="00E66A8A">
        <w:t xml:space="preserve"> </w:t>
      </w:r>
      <w:r>
        <w:t>“</w:t>
      </w:r>
      <w:r w:rsidRPr="00E66A8A">
        <w:t>Numerical and experimental analyses of planar micromixer with gaps and baffles based on field synergy principle</w:t>
      </w:r>
      <w:r>
        <w:t>”,</w:t>
      </w:r>
      <w:r w:rsidRPr="00E66A8A">
        <w:t xml:space="preserve"> </w:t>
      </w:r>
      <w:r w:rsidRPr="00E66A8A">
        <w:rPr>
          <w:i/>
          <w:iCs/>
        </w:rPr>
        <w:t>International Communications in Heat and Mass Transfer</w:t>
      </w:r>
      <w:r w:rsidRPr="00E66A8A">
        <w:t xml:space="preserve"> </w:t>
      </w:r>
      <w:r w:rsidRPr="00E66A8A">
        <w:rPr>
          <w:b/>
          <w:bCs/>
        </w:rPr>
        <w:t>71</w:t>
      </w:r>
      <w:r w:rsidRPr="00E66A8A">
        <w:t>, 188-196.</w:t>
      </w:r>
      <w:bookmarkEnd w:id="1"/>
    </w:p>
    <w:p w14:paraId="777FA855" w14:textId="56968CD8" w:rsidR="000F6720" w:rsidRDefault="000F6720" w:rsidP="000F6720">
      <w:pPr>
        <w:pStyle w:val="RefList"/>
        <w:rPr>
          <w:rFonts w:eastAsia="MS Mincho"/>
          <w:sz w:val="16"/>
          <w:lang w:eastAsia="en-US"/>
        </w:rPr>
      </w:pPr>
      <w:r>
        <w:rPr>
          <w:rFonts w:eastAsia="MS Mincho"/>
        </w:rPr>
        <w:t>[3]</w:t>
      </w:r>
      <w:r>
        <w:rPr>
          <w:rFonts w:eastAsia="MS Mincho"/>
        </w:rPr>
        <w:tab/>
        <w:t xml:space="preserve">Y. Yorozu, M. Hirano, K. Oka, and Y. Tagawa, </w:t>
      </w:r>
      <w:r w:rsidR="008F391F">
        <w:rPr>
          <w:rFonts w:eastAsia="MS Mincho"/>
        </w:rPr>
        <w:t xml:space="preserve">1987, </w:t>
      </w:r>
      <w:r>
        <w:rPr>
          <w:rFonts w:eastAsia="MS Mincho"/>
        </w:rPr>
        <w:t xml:space="preserve">“Electron spectroscopy studies on magneto-optical media and plastic substrate interface,” </w:t>
      </w:r>
      <w:r w:rsidRPr="008F391F">
        <w:rPr>
          <w:rFonts w:eastAsia="MS Mincho"/>
          <w:i/>
          <w:iCs/>
        </w:rPr>
        <w:t>IEEE Transl. J. Magn. Japan</w:t>
      </w:r>
      <w:r>
        <w:rPr>
          <w:rFonts w:eastAsia="MS Mincho"/>
        </w:rPr>
        <w:t xml:space="preserve">, </w:t>
      </w:r>
      <w:r w:rsidRPr="008F391F">
        <w:rPr>
          <w:rFonts w:eastAsia="MS Mincho"/>
          <w:b/>
          <w:bCs/>
        </w:rPr>
        <w:t>2</w:t>
      </w:r>
      <w:r>
        <w:rPr>
          <w:rFonts w:eastAsia="MS Mincho"/>
        </w:rPr>
        <w:t>, pp. 740-741 [Digests 9th Annual Conf. Magnetics Japan, p. 301, 1982].</w:t>
      </w:r>
    </w:p>
    <w:p w14:paraId="28B62B38" w14:textId="77777777" w:rsidR="00FB5BE0" w:rsidRPr="004262F6" w:rsidRDefault="00FB5BE0" w:rsidP="00594088"/>
    <w:p w14:paraId="13D6122A" w14:textId="614B5A5A" w:rsidR="00B42F52" w:rsidRPr="000321A0" w:rsidRDefault="00B42F52" w:rsidP="00594088">
      <w:pPr>
        <w:pStyle w:val="RefBiblioNomDate"/>
      </w:pPr>
    </w:p>
    <w:sectPr w:rsidR="00B42F52" w:rsidRPr="000321A0" w:rsidSect="00AC709D">
      <w:type w:val="continuous"/>
      <w:pgSz w:w="11913" w:h="16834" w:code="9"/>
      <w:pgMar w:top="1134" w:right="1134" w:bottom="1134" w:left="1134" w:header="680" w:footer="272" w:gutter="0"/>
      <w:paperSrc w:first="15" w:other="15"/>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1FEF" w14:textId="77777777" w:rsidR="00A26473" w:rsidRDefault="00A26473" w:rsidP="00594088">
      <w:r>
        <w:separator/>
      </w:r>
    </w:p>
  </w:endnote>
  <w:endnote w:type="continuationSeparator" w:id="0">
    <w:p w14:paraId="1D3F4556" w14:textId="77777777" w:rsidR="00A26473" w:rsidRDefault="00A26473" w:rsidP="0059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D6D2" w14:textId="77777777" w:rsidR="008F391F" w:rsidRDefault="008F391F" w:rsidP="0059408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06EEF0" w14:textId="77777777" w:rsidR="008F391F" w:rsidRDefault="008F391F" w:rsidP="00594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649C" w14:textId="5BBE7F6B" w:rsidR="008F391F" w:rsidRDefault="00507646" w:rsidP="00594088">
    <w:pPr>
      <w:pStyle w:val="Footer"/>
      <w:rPr>
        <w:rStyle w:val="PageNumber"/>
      </w:rPr>
    </w:pPr>
    <w:r>
      <w:rPr>
        <w:rStyle w:val="PageNumber"/>
      </w:rPr>
      <w:tab/>
      <w:t>NTA20</w:t>
    </w:r>
    <w:r w:rsidR="00C874C1">
      <w:rPr>
        <w:rStyle w:val="PageNumber"/>
      </w:rPr>
      <w:t>22</w:t>
    </w:r>
    <w:r>
      <w:rPr>
        <w:rStyle w:val="PageNumber"/>
      </w:rPr>
      <w:t xml:space="preserve"> – XYZ – </w:t>
    </w:r>
    <w:r w:rsidR="008F391F">
      <w:rPr>
        <w:rStyle w:val="PageNumber"/>
      </w:rPr>
      <w:fldChar w:fldCharType="begin"/>
    </w:r>
    <w:r w:rsidR="008F391F">
      <w:rPr>
        <w:rStyle w:val="PageNumber"/>
      </w:rPr>
      <w:instrText xml:space="preserve">PAGE  </w:instrText>
    </w:r>
    <w:r w:rsidR="008F391F">
      <w:rPr>
        <w:rStyle w:val="PageNumber"/>
      </w:rPr>
      <w:fldChar w:fldCharType="separate"/>
    </w:r>
    <w:r w:rsidR="00A26473">
      <w:rPr>
        <w:rStyle w:val="PageNumber"/>
        <w:noProof/>
      </w:rPr>
      <w:t>1</w:t>
    </w:r>
    <w:r w:rsidR="008F391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2FB5" w14:textId="77777777" w:rsidR="00A26473" w:rsidRDefault="00A26473" w:rsidP="00594088">
      <w:r>
        <w:separator/>
      </w:r>
    </w:p>
  </w:footnote>
  <w:footnote w:type="continuationSeparator" w:id="0">
    <w:p w14:paraId="52061E72" w14:textId="77777777" w:rsidR="00A26473" w:rsidRDefault="00A26473" w:rsidP="00594088">
      <w:r>
        <w:continuationSeparator/>
      </w:r>
    </w:p>
  </w:footnote>
  <w:footnote w:id="1">
    <w:p w14:paraId="78733EF0" w14:textId="2C9EAFBF" w:rsidR="00654842" w:rsidRDefault="00654842" w:rsidP="00594088">
      <w:pPr>
        <w:pStyle w:val="FootnoteText"/>
      </w:pPr>
      <w:r>
        <w:rPr>
          <w:rStyle w:val="FootnoteReference"/>
        </w:rPr>
        <w:t>*</w:t>
      </w:r>
      <w:r>
        <w:t xml:space="preserve">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3105" w14:textId="77777777" w:rsidR="008F391F" w:rsidRDefault="008F391F" w:rsidP="00594088">
    <w:pPr>
      <w:rPr>
        <w:iCs/>
        <w:lang w:val="en-GB"/>
      </w:rPr>
    </w:pPr>
    <w:r>
      <w:rPr>
        <w:lang w:val="en-GB"/>
      </w:rPr>
      <w:t>Proceedings of the 4</w:t>
    </w:r>
    <w:r w:rsidRPr="001D4D20">
      <w:rPr>
        <w:vertAlign w:val="superscript"/>
        <w:lang w:val="en-GB"/>
      </w:rPr>
      <w:t>th</w:t>
    </w:r>
    <w:r>
      <w:rPr>
        <w:lang w:val="en-GB"/>
      </w:rPr>
      <w:t xml:space="preserve"> </w:t>
    </w:r>
    <w:r w:rsidRPr="007D42B7">
      <w:rPr>
        <w:lang w:val="en-GB"/>
      </w:rPr>
      <w:t>European Conference on Microfluidics</w:t>
    </w:r>
    <w:r>
      <w:rPr>
        <w:lang w:val="en-GB"/>
      </w:rPr>
      <w:t xml:space="preserve"> - Microfluidics 2014 - Limerick, December 10-12,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388"/>
      <w:gridCol w:w="1449"/>
    </w:tblGrid>
    <w:tr w:rsidR="009F448A" w14:paraId="24E93E90" w14:textId="77777777" w:rsidTr="0042664A">
      <w:tc>
        <w:tcPr>
          <w:tcW w:w="1800" w:type="dxa"/>
          <w:vAlign w:val="center"/>
        </w:tcPr>
        <w:p w14:paraId="0D9A3B83" w14:textId="02541324" w:rsidR="008F391F" w:rsidRDefault="009F448A" w:rsidP="00594088">
          <w:pPr>
            <w:pStyle w:val="Heading1"/>
            <w:rPr>
              <w:lang w:val="en-GB"/>
            </w:rPr>
          </w:pPr>
          <w:r>
            <w:rPr>
              <w:noProof/>
              <w:lang w:val="en-GB"/>
            </w:rPr>
            <w:drawing>
              <wp:inline distT="0" distB="0" distL="0" distR="0" wp14:anchorId="6E6F0459" wp14:editId="067CF6BB">
                <wp:extent cx="884606" cy="663386"/>
                <wp:effectExtent l="0" t="0" r="0" b="381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5113" cy="678764"/>
                        </a:xfrm>
                        <a:prstGeom prst="rect">
                          <a:avLst/>
                        </a:prstGeom>
                      </pic:spPr>
                    </pic:pic>
                  </a:graphicData>
                </a:graphic>
              </wp:inline>
            </w:drawing>
          </w:r>
        </w:p>
      </w:tc>
      <w:tc>
        <w:tcPr>
          <w:tcW w:w="6390" w:type="dxa"/>
          <w:vAlign w:val="center"/>
        </w:tcPr>
        <w:p w14:paraId="37C83E5B" w14:textId="22011E4D" w:rsidR="008F391F" w:rsidRDefault="009F448A" w:rsidP="00594088">
          <w:pPr>
            <w:pStyle w:val="HeaderNote"/>
          </w:pPr>
          <w:r>
            <w:t>2</w:t>
          </w:r>
          <w:r>
            <w:rPr>
              <w:vertAlign w:val="superscript"/>
            </w:rPr>
            <w:t>nd</w:t>
          </w:r>
          <w:r w:rsidR="008F391F">
            <w:t xml:space="preserve"> International Conference on</w:t>
          </w:r>
        </w:p>
        <w:p w14:paraId="7C591345" w14:textId="61AC4C9F" w:rsidR="008F391F" w:rsidRDefault="008F391F" w:rsidP="00594088">
          <w:pPr>
            <w:pStyle w:val="HeaderNote"/>
          </w:pPr>
          <w:r>
            <w:t>Nanotechnology: Theory and Applications,</w:t>
          </w:r>
        </w:p>
        <w:p w14:paraId="70E9C75C" w14:textId="56014D33" w:rsidR="008F391F" w:rsidRPr="00A95FAF" w:rsidRDefault="008F391F" w:rsidP="00594088">
          <w:pPr>
            <w:pStyle w:val="HeaderNote"/>
            <w:rPr>
              <w:b/>
            </w:rPr>
          </w:pPr>
          <w:r>
            <w:t xml:space="preserve">Cairo, </w:t>
          </w:r>
          <w:r w:rsidR="009F448A">
            <w:t>19</w:t>
          </w:r>
          <w:r>
            <w:t xml:space="preserve"> – </w:t>
          </w:r>
          <w:r w:rsidR="009F448A">
            <w:t>21</w:t>
          </w:r>
          <w:r>
            <w:t xml:space="preserve"> Dec., 20</w:t>
          </w:r>
          <w:r w:rsidR="009F448A">
            <w:t>22</w:t>
          </w:r>
        </w:p>
      </w:tc>
      <w:tc>
        <w:tcPr>
          <w:tcW w:w="1449" w:type="dxa"/>
          <w:vAlign w:val="center"/>
        </w:tcPr>
        <w:p w14:paraId="53920C28" w14:textId="45AB0E23" w:rsidR="008F391F" w:rsidRPr="0042664A" w:rsidRDefault="008F391F" w:rsidP="00654842">
          <w:pPr>
            <w:pStyle w:val="HeaderNote"/>
          </w:pPr>
          <w:r>
            <w:t>Ref. XYZ</w:t>
          </w:r>
        </w:p>
      </w:tc>
    </w:tr>
  </w:tbl>
  <w:p w14:paraId="5BA3E65D" w14:textId="654AD8D9" w:rsidR="008F391F" w:rsidRPr="00654842" w:rsidRDefault="008F391F" w:rsidP="00507646">
    <w:pPr>
      <w:pStyle w:val="HeaderNo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7EEE" w14:textId="77777777" w:rsidR="008F391F" w:rsidRDefault="008F391F" w:rsidP="00594088">
    <w:pPr>
      <w:pStyle w:val="Heading1"/>
    </w:pPr>
    <w:r>
      <w:rPr>
        <w:noProof/>
        <w:lang w:val="fr-FR"/>
      </w:rPr>
      <w:drawing>
        <wp:anchor distT="0" distB="0" distL="114300" distR="114300" simplePos="0" relativeHeight="251659264" behindDoc="0" locked="0" layoutInCell="1" allowOverlap="1" wp14:anchorId="45C5BD15" wp14:editId="4DF3B522">
          <wp:simplePos x="0" y="0"/>
          <wp:positionH relativeFrom="column">
            <wp:posOffset>-8255</wp:posOffset>
          </wp:positionH>
          <wp:positionV relativeFrom="paragraph">
            <wp:posOffset>163830</wp:posOffset>
          </wp:positionV>
          <wp:extent cx="946150" cy="382270"/>
          <wp:effectExtent l="0" t="0" r="6350" b="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GF15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50" cy="382270"/>
                  </a:xfrm>
                  <a:prstGeom prst="rect">
                    <a:avLst/>
                  </a:prstGeom>
                </pic:spPr>
              </pic:pic>
            </a:graphicData>
          </a:graphic>
          <wp14:sizeRelH relativeFrom="page">
            <wp14:pctWidth>0</wp14:pctWidth>
          </wp14:sizeRelH>
          <wp14:sizeRelV relativeFrom="page">
            <wp14:pctHeight>0</wp14:pctHeight>
          </wp14:sizeRelV>
        </wp:anchor>
      </w:drawing>
    </w:r>
    <w:r w:rsidRPr="00A106FB">
      <w:rPr>
        <w:szCs w:val="18"/>
        <w:lang w:val="en-GB"/>
      </w:rPr>
      <w:t xml:space="preserve">Proceedings of the </w:t>
    </w:r>
    <w:r>
      <w:t>2</w:t>
    </w:r>
    <w:r w:rsidRPr="00A106FB">
      <w:rPr>
        <w:vertAlign w:val="superscript"/>
      </w:rPr>
      <w:t>nd</w:t>
    </w:r>
    <w:r>
      <w:t xml:space="preserve"> </w:t>
    </w:r>
    <w:r w:rsidRPr="00A106FB">
      <w:t>European Conference on Non-equilibrium Gas Flows</w:t>
    </w:r>
    <w:r>
      <w:t xml:space="preserve"> – NEGF15 </w:t>
    </w:r>
    <w:r>
      <w:br/>
      <w:t>December 9-11, 2015 – Eindhoven, the Netherlands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AE0"/>
    <w:multiLevelType w:val="hybridMultilevel"/>
    <w:tmpl w:val="5CE2C87C"/>
    <w:lvl w:ilvl="0" w:tplc="3C785690">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 w15:restartNumberingAfterBreak="0">
    <w:nsid w:val="3470652E"/>
    <w:multiLevelType w:val="hybridMultilevel"/>
    <w:tmpl w:val="7FCADB10"/>
    <w:lvl w:ilvl="0" w:tplc="AD30B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F35C9"/>
    <w:multiLevelType w:val="multilevel"/>
    <w:tmpl w:val="29BC96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A01775B"/>
    <w:multiLevelType w:val="hybridMultilevel"/>
    <w:tmpl w:val="B7969E1A"/>
    <w:lvl w:ilvl="0" w:tplc="64D808B8">
      <w:start w:val="1"/>
      <w:numFmt w:val="decimal"/>
      <w:lvlText w:val="%1."/>
      <w:lvlJc w:val="left"/>
      <w:pPr>
        <w:tabs>
          <w:tab w:val="num" w:pos="720"/>
        </w:tabs>
        <w:ind w:left="720" w:hanging="360"/>
      </w:pPr>
      <w:rPr>
        <w:rFonts w:eastAsia="Times New Roman" w:hint="default"/>
        <w:b/>
        <w:i w:val="0"/>
        <w:color w:val="auto"/>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7CCE3179"/>
    <w:multiLevelType w:val="hybridMultilevel"/>
    <w:tmpl w:val="536A88C0"/>
    <w:lvl w:ilvl="0" w:tplc="9FA6464C">
      <w:start w:val="1"/>
      <w:numFmt w:val="decimal"/>
      <w:lvlText w:val="[%1] "/>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468312">
    <w:abstractNumId w:val="4"/>
  </w:num>
  <w:num w:numId="2" w16cid:durableId="1748308956">
    <w:abstractNumId w:val="0"/>
  </w:num>
  <w:num w:numId="3" w16cid:durableId="373386902">
    <w:abstractNumId w:val="2"/>
  </w:num>
  <w:num w:numId="4" w16cid:durableId="1295796682">
    <w:abstractNumId w:val="1"/>
  </w:num>
  <w:num w:numId="5" w16cid:durableId="1312979152">
    <w:abstractNumId w:val="5"/>
  </w:num>
  <w:num w:numId="6" w16cid:durableId="111614406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B7"/>
    <w:rsid w:val="000174A3"/>
    <w:rsid w:val="000321A0"/>
    <w:rsid w:val="000575EA"/>
    <w:rsid w:val="00087C77"/>
    <w:rsid w:val="000A1BCF"/>
    <w:rsid w:val="000A698C"/>
    <w:rsid w:val="000B6CCF"/>
    <w:rsid w:val="000C40FA"/>
    <w:rsid w:val="000E3D78"/>
    <w:rsid w:val="000F6720"/>
    <w:rsid w:val="00122B9B"/>
    <w:rsid w:val="00124243"/>
    <w:rsid w:val="00127373"/>
    <w:rsid w:val="00130BAF"/>
    <w:rsid w:val="00143CF8"/>
    <w:rsid w:val="00166007"/>
    <w:rsid w:val="0018157F"/>
    <w:rsid w:val="001864C5"/>
    <w:rsid w:val="001C3683"/>
    <w:rsid w:val="001D4D20"/>
    <w:rsid w:val="001E243B"/>
    <w:rsid w:val="00230CBC"/>
    <w:rsid w:val="00231EA8"/>
    <w:rsid w:val="00242608"/>
    <w:rsid w:val="00242A38"/>
    <w:rsid w:val="00261F67"/>
    <w:rsid w:val="00275BFC"/>
    <w:rsid w:val="00284B57"/>
    <w:rsid w:val="00286904"/>
    <w:rsid w:val="002E229F"/>
    <w:rsid w:val="002F75A3"/>
    <w:rsid w:val="0030145A"/>
    <w:rsid w:val="00380D50"/>
    <w:rsid w:val="003B7D15"/>
    <w:rsid w:val="003C3012"/>
    <w:rsid w:val="003C33D3"/>
    <w:rsid w:val="003E425F"/>
    <w:rsid w:val="0042664A"/>
    <w:rsid w:val="00435394"/>
    <w:rsid w:val="004553D3"/>
    <w:rsid w:val="00461C8A"/>
    <w:rsid w:val="004774A4"/>
    <w:rsid w:val="00481EE2"/>
    <w:rsid w:val="004861A2"/>
    <w:rsid w:val="00487BE0"/>
    <w:rsid w:val="004C56D4"/>
    <w:rsid w:val="004F5C4F"/>
    <w:rsid w:val="00507646"/>
    <w:rsid w:val="005476DD"/>
    <w:rsid w:val="00547DD8"/>
    <w:rsid w:val="00554AE6"/>
    <w:rsid w:val="00562B50"/>
    <w:rsid w:val="00594088"/>
    <w:rsid w:val="005A6DFB"/>
    <w:rsid w:val="005D25F1"/>
    <w:rsid w:val="005E1BA3"/>
    <w:rsid w:val="0060220B"/>
    <w:rsid w:val="00624537"/>
    <w:rsid w:val="00654842"/>
    <w:rsid w:val="00661D98"/>
    <w:rsid w:val="006A70F2"/>
    <w:rsid w:val="007406EC"/>
    <w:rsid w:val="00751EB0"/>
    <w:rsid w:val="0075316D"/>
    <w:rsid w:val="007B63C1"/>
    <w:rsid w:val="007D42B7"/>
    <w:rsid w:val="007E607A"/>
    <w:rsid w:val="0080051B"/>
    <w:rsid w:val="00813536"/>
    <w:rsid w:val="00830C51"/>
    <w:rsid w:val="00883291"/>
    <w:rsid w:val="008A2961"/>
    <w:rsid w:val="008A2DD2"/>
    <w:rsid w:val="008B6657"/>
    <w:rsid w:val="008C51EF"/>
    <w:rsid w:val="008F391F"/>
    <w:rsid w:val="00911B94"/>
    <w:rsid w:val="00946D45"/>
    <w:rsid w:val="00982025"/>
    <w:rsid w:val="009C58B2"/>
    <w:rsid w:val="009C5995"/>
    <w:rsid w:val="009F448A"/>
    <w:rsid w:val="00A106FB"/>
    <w:rsid w:val="00A10C93"/>
    <w:rsid w:val="00A17288"/>
    <w:rsid w:val="00A26473"/>
    <w:rsid w:val="00A509EC"/>
    <w:rsid w:val="00A7745F"/>
    <w:rsid w:val="00A95FAF"/>
    <w:rsid w:val="00A96DE5"/>
    <w:rsid w:val="00AB5C09"/>
    <w:rsid w:val="00AC709D"/>
    <w:rsid w:val="00AE1785"/>
    <w:rsid w:val="00AF0501"/>
    <w:rsid w:val="00AF4EB7"/>
    <w:rsid w:val="00B10482"/>
    <w:rsid w:val="00B42F52"/>
    <w:rsid w:val="00BD05C3"/>
    <w:rsid w:val="00BE2C67"/>
    <w:rsid w:val="00C0353B"/>
    <w:rsid w:val="00C0645A"/>
    <w:rsid w:val="00C15BA3"/>
    <w:rsid w:val="00C22AD2"/>
    <w:rsid w:val="00C22B2C"/>
    <w:rsid w:val="00C50A4C"/>
    <w:rsid w:val="00C874C1"/>
    <w:rsid w:val="00CA5501"/>
    <w:rsid w:val="00CB66A4"/>
    <w:rsid w:val="00D36945"/>
    <w:rsid w:val="00D37D63"/>
    <w:rsid w:val="00D8689B"/>
    <w:rsid w:val="00DA7184"/>
    <w:rsid w:val="00DB0FD6"/>
    <w:rsid w:val="00DE6BA9"/>
    <w:rsid w:val="00E350A4"/>
    <w:rsid w:val="00E66A8A"/>
    <w:rsid w:val="00E74B27"/>
    <w:rsid w:val="00EB0DB1"/>
    <w:rsid w:val="00ED1FCC"/>
    <w:rsid w:val="00EE4498"/>
    <w:rsid w:val="00F04371"/>
    <w:rsid w:val="00F129EC"/>
    <w:rsid w:val="00F3317B"/>
    <w:rsid w:val="00F4463D"/>
    <w:rsid w:val="00F75E94"/>
    <w:rsid w:val="00FB5BE0"/>
    <w:rsid w:val="00FD1A4E"/>
    <w:rsid w:val="00FE2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BB7C47"/>
  <w15:docId w15:val="{49DF6D0E-F817-48A1-90F9-F8A3D3F9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088"/>
    <w:pPr>
      <w:tabs>
        <w:tab w:val="right" w:pos="9072"/>
      </w:tabs>
      <w:overflowPunct w:val="0"/>
      <w:autoSpaceDE w:val="0"/>
      <w:autoSpaceDN w:val="0"/>
      <w:adjustRightInd w:val="0"/>
      <w:spacing w:before="60" w:after="60"/>
      <w:jc w:val="both"/>
      <w:textAlignment w:val="baseline"/>
    </w:pPr>
    <w:rPr>
      <w:sz w:val="22"/>
      <w:lang w:eastAsia="fr-FR"/>
    </w:rPr>
  </w:style>
  <w:style w:type="paragraph" w:styleId="Heading1">
    <w:name w:val="heading 1"/>
    <w:basedOn w:val="Normal"/>
    <w:next w:val="Normal"/>
    <w:qFormat/>
    <w:rsid w:val="00C0645A"/>
    <w:pPr>
      <w:tabs>
        <w:tab w:val="left" w:pos="426"/>
      </w:tabs>
      <w:spacing w:before="120" w:after="120"/>
      <w:jc w:val="left"/>
      <w:outlineLvl w:val="0"/>
    </w:pPr>
    <w:rPr>
      <w:b/>
      <w:caps/>
      <w:sz w:val="24"/>
    </w:rPr>
  </w:style>
  <w:style w:type="paragraph" w:styleId="Heading2">
    <w:name w:val="heading 2"/>
    <w:basedOn w:val="Normal"/>
    <w:next w:val="Normal"/>
    <w:qFormat/>
    <w:pPr>
      <w:tabs>
        <w:tab w:val="left" w:pos="426"/>
      </w:tabs>
      <w:spacing w:before="220" w:after="220"/>
      <w:ind w:left="425" w:hanging="425"/>
      <w:jc w:val="left"/>
      <w:outlineLvl w:val="1"/>
    </w:pPr>
    <w:rPr>
      <w:b/>
    </w:rPr>
  </w:style>
  <w:style w:type="paragraph" w:styleId="Heading3">
    <w:name w:val="heading 3"/>
    <w:basedOn w:val="Normal"/>
    <w:next w:val="Normal"/>
    <w:qFormat/>
    <w:pPr>
      <w:tabs>
        <w:tab w:val="left" w:pos="567"/>
      </w:tabs>
      <w:spacing w:before="120" w:after="120"/>
      <w:jc w:val="left"/>
      <w:outlineLvl w:val="2"/>
    </w:pPr>
    <w:rPr>
      <w:i/>
    </w:rPr>
  </w:style>
  <w:style w:type="paragraph" w:styleId="Heading4">
    <w:name w:val="heading 4"/>
    <w:basedOn w:val="Normal"/>
    <w:next w:val="NormalIndent"/>
    <w:qFormat/>
    <w:pPr>
      <w:ind w:left="354"/>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CommentText">
    <w:name w:val="annotation text"/>
    <w:basedOn w:val="Normal"/>
    <w:semiHidden/>
    <w:rPr>
      <w:color w:val="FF0000"/>
    </w:rPr>
  </w:style>
  <w:style w:type="paragraph" w:styleId="Header">
    <w:name w:val="header"/>
    <w:basedOn w:val="Normal"/>
    <w:autoRedefine/>
    <w:pPr>
      <w:pBdr>
        <w:bottom w:val="single" w:sz="4" w:space="1" w:color="auto"/>
      </w:pBdr>
      <w:jc w:val="right"/>
    </w:pPr>
    <w:rPr>
      <w:i/>
      <w:noProof/>
      <w:sz w:val="16"/>
      <w:lang w:val="fr-FR"/>
    </w:rPr>
  </w:style>
  <w:style w:type="paragraph" w:customStyle="1" w:styleId="Titreanglais">
    <w:name w:val="Titre anglais"/>
    <w:basedOn w:val="Normal"/>
    <w:next w:val="Normal"/>
    <w:pPr>
      <w:tabs>
        <w:tab w:val="clear" w:pos="9072"/>
      </w:tabs>
      <w:overflowPunct/>
      <w:autoSpaceDE/>
      <w:autoSpaceDN/>
      <w:adjustRightInd/>
      <w:spacing w:before="120" w:after="120"/>
      <w:jc w:val="center"/>
      <w:textAlignment w:val="auto"/>
    </w:pPr>
    <w:rPr>
      <w:i/>
      <w:iCs/>
      <w:sz w:val="32"/>
      <w:szCs w:val="32"/>
      <w:lang w:val="fr-FR"/>
    </w:rPr>
  </w:style>
  <w:style w:type="paragraph" w:customStyle="1" w:styleId="RefBiblioNomDate">
    <w:name w:val="RefBiblioNomDate"/>
    <w:basedOn w:val="Normal"/>
    <w:link w:val="RefBiblioNomDateCar"/>
    <w:autoRedefine/>
    <w:rsid w:val="00166007"/>
    <w:pPr>
      <w:keepLines/>
      <w:tabs>
        <w:tab w:val="left" w:pos="284"/>
        <w:tab w:val="left" w:pos="426"/>
      </w:tabs>
      <w:ind w:left="425" w:hanging="425"/>
    </w:pPr>
  </w:style>
  <w:style w:type="paragraph" w:styleId="Caption">
    <w:name w:val="caption"/>
    <w:basedOn w:val="Normal"/>
    <w:link w:val="CaptionChar"/>
    <w:uiPriority w:val="35"/>
    <w:qFormat/>
    <w:rsid w:val="00E74B27"/>
    <w:pPr>
      <w:jc w:val="center"/>
    </w:pPr>
    <w:rPr>
      <w:sz w:val="20"/>
    </w:rPr>
  </w:style>
  <w:style w:type="paragraph" w:styleId="TOC1">
    <w:name w:val="toc 1"/>
    <w:basedOn w:val="Normal"/>
    <w:next w:val="Normal"/>
    <w:semiHidden/>
    <w:pPr>
      <w:tabs>
        <w:tab w:val="clear" w:pos="9072"/>
        <w:tab w:val="left" w:pos="284"/>
        <w:tab w:val="right" w:leader="dot" w:pos="9077"/>
      </w:tabs>
      <w:spacing w:before="120" w:after="120" w:line="240" w:lineRule="exact"/>
    </w:pPr>
  </w:style>
  <w:style w:type="paragraph" w:styleId="TOC2">
    <w:name w:val="toc 2"/>
    <w:basedOn w:val="Normal"/>
    <w:next w:val="Normal"/>
    <w:semiHidden/>
    <w:pPr>
      <w:tabs>
        <w:tab w:val="left" w:pos="709"/>
        <w:tab w:val="right" w:leader="dot" w:pos="9072"/>
      </w:tabs>
      <w:spacing w:before="120" w:after="120" w:line="240" w:lineRule="exact"/>
      <w:ind w:left="738" w:right="1140" w:hanging="454"/>
    </w:pPr>
    <w:rPr>
      <w:smallCaps/>
    </w:rPr>
  </w:style>
  <w:style w:type="paragraph" w:styleId="TOC3">
    <w:name w:val="toc 3"/>
    <w:basedOn w:val="Normal"/>
    <w:next w:val="Normal"/>
    <w:semiHidden/>
    <w:pPr>
      <w:tabs>
        <w:tab w:val="clear" w:pos="9072"/>
        <w:tab w:val="left" w:pos="1276"/>
        <w:tab w:val="right" w:leader="dot" w:pos="9077"/>
      </w:tabs>
      <w:spacing w:line="240" w:lineRule="exact"/>
      <w:ind w:left="709"/>
    </w:pPr>
  </w:style>
  <w:style w:type="paragraph" w:customStyle="1" w:styleId="Style1">
    <w:name w:val="Style1"/>
    <w:basedOn w:val="TOC1"/>
  </w:style>
  <w:style w:type="paragraph" w:customStyle="1" w:styleId="tableau1ligne">
    <w:name w:val="tableau_1_ligne"/>
    <w:basedOn w:val="Normal"/>
    <w:pPr>
      <w:tabs>
        <w:tab w:val="left" w:pos="284"/>
      </w:tabs>
      <w:spacing w:line="280" w:lineRule="exact"/>
      <w:jc w:val="center"/>
    </w:pPr>
  </w:style>
  <w:style w:type="paragraph" w:styleId="NormalWeb">
    <w:name w:val="Normal (Web)"/>
    <w:basedOn w:val="Normal"/>
    <w:pPr>
      <w:tabs>
        <w:tab w:val="clear" w:pos="9072"/>
      </w:tabs>
      <w:overflowPunct/>
      <w:autoSpaceDE/>
      <w:autoSpaceDN/>
      <w:adjustRightInd/>
      <w:spacing w:before="100" w:beforeAutospacing="1" w:after="100" w:afterAutospacing="1"/>
      <w:textAlignment w:val="auto"/>
    </w:pPr>
    <w:rPr>
      <w:rFonts w:ascii="Batang" w:eastAsia="Batang" w:hAnsi="Batang"/>
      <w:color w:val="000000"/>
      <w:sz w:val="24"/>
      <w:szCs w:val="24"/>
      <w:lang w:eastAsia="ko-KR"/>
    </w:rPr>
  </w:style>
  <w:style w:type="paragraph" w:styleId="Footer">
    <w:name w:val="footer"/>
    <w:basedOn w:val="Normal"/>
    <w:pPr>
      <w:tabs>
        <w:tab w:val="center" w:pos="4536"/>
      </w:tabs>
    </w:pPr>
  </w:style>
  <w:style w:type="paragraph" w:styleId="TOC4">
    <w:name w:val="toc 4"/>
    <w:basedOn w:val="Normal"/>
    <w:next w:val="Normal"/>
    <w:semiHidden/>
    <w:pPr>
      <w:tabs>
        <w:tab w:val="clear" w:pos="9072"/>
        <w:tab w:val="right" w:leader="dot" w:pos="9077"/>
      </w:tabs>
      <w:ind w:left="720"/>
    </w:pPr>
  </w:style>
  <w:style w:type="paragraph" w:customStyle="1" w:styleId="Normalfranais">
    <w:name w:val="Normal français"/>
    <w:basedOn w:val="Normal"/>
    <w:rPr>
      <w:lang w:val="fr-FR"/>
    </w:rPr>
  </w:style>
  <w:style w:type="paragraph" w:styleId="FootnoteText">
    <w:name w:val="footnote text"/>
    <w:basedOn w:val="Normal"/>
    <w:semiHidden/>
    <w:pPr>
      <w:widowControl w:val="0"/>
      <w:tabs>
        <w:tab w:val="clear" w:pos="9072"/>
      </w:tabs>
      <w:wordWrap w:val="0"/>
      <w:overflowPunct/>
      <w:adjustRightInd/>
      <w:textAlignment w:val="auto"/>
    </w:pPr>
    <w:rPr>
      <w:rFonts w:eastAsia="Batang"/>
      <w:kern w:val="2"/>
      <w:sz w:val="20"/>
      <w:lang w:eastAsia="ko-KR"/>
    </w:rPr>
  </w:style>
  <w:style w:type="character" w:styleId="FootnoteReference">
    <w:name w:val="footnote reference"/>
    <w:aliases w:val="Footnote"/>
    <w:semiHidden/>
    <w:rPr>
      <w:vertAlign w:val="superscript"/>
    </w:rPr>
  </w:style>
  <w:style w:type="character" w:styleId="Hyperlink">
    <w:name w:val="Hyperlink"/>
    <w:rPr>
      <w:color w:val="0000FF"/>
      <w:u w:val="single"/>
    </w:rPr>
  </w:style>
  <w:style w:type="paragraph" w:customStyle="1" w:styleId="Title1">
    <w:name w:val="Title1"/>
    <w:basedOn w:val="Normal"/>
    <w:next w:val="Normal"/>
    <w:rsid w:val="005D25F1"/>
    <w:pPr>
      <w:spacing w:before="660"/>
      <w:jc w:val="center"/>
    </w:pPr>
    <w:rPr>
      <w:b/>
      <w:caps/>
      <w:sz w:val="28"/>
    </w:rPr>
  </w:style>
  <w:style w:type="paragraph" w:customStyle="1" w:styleId="Affiliation">
    <w:name w:val="Affiliation"/>
    <w:basedOn w:val="Normal"/>
    <w:next w:val="Normal"/>
    <w:pPr>
      <w:spacing w:before="220" w:after="220"/>
      <w:jc w:val="center"/>
    </w:pPr>
  </w:style>
  <w:style w:type="paragraph" w:customStyle="1" w:styleId="CenteredFormula">
    <w:name w:val="Centered Formula"/>
    <w:basedOn w:val="Normal"/>
    <w:pPr>
      <w:tabs>
        <w:tab w:val="center" w:pos="4536"/>
      </w:tabs>
    </w:pPr>
  </w:style>
  <w:style w:type="paragraph" w:customStyle="1" w:styleId="Abstract">
    <w:name w:val="Abstract"/>
    <w:basedOn w:val="Normal"/>
    <w:rPr>
      <w:i/>
      <w:sz w:val="20"/>
    </w:rPr>
  </w:style>
  <w:style w:type="paragraph" w:styleId="BalloonText">
    <w:name w:val="Balloon Text"/>
    <w:basedOn w:val="Normal"/>
    <w:semiHidden/>
    <w:rsid w:val="003E425F"/>
    <w:rPr>
      <w:rFonts w:ascii="Tahoma" w:hAnsi="Tahoma" w:cs="Tahoma"/>
      <w:sz w:val="16"/>
      <w:szCs w:val="16"/>
    </w:rPr>
  </w:style>
  <w:style w:type="character" w:styleId="PageNumber">
    <w:name w:val="page number"/>
    <w:basedOn w:val="DefaultParagraphFont"/>
    <w:rsid w:val="00A509EC"/>
  </w:style>
  <w:style w:type="paragraph" w:customStyle="1" w:styleId="MyCaption">
    <w:name w:val="MyCaption"/>
    <w:basedOn w:val="Caption"/>
    <w:rsid w:val="000A698C"/>
    <w:pPr>
      <w:spacing w:before="120" w:after="120"/>
    </w:pPr>
    <w:rPr>
      <w:b/>
      <w:bCs/>
      <w:sz w:val="22"/>
      <w:szCs w:val="22"/>
    </w:rPr>
  </w:style>
  <w:style w:type="paragraph" w:customStyle="1" w:styleId="StyleLgendeGras">
    <w:name w:val="Style Légende + Gras"/>
    <w:basedOn w:val="Caption"/>
    <w:link w:val="StyleLgendeGrasCar"/>
    <w:rsid w:val="00B42F52"/>
    <w:rPr>
      <w:b/>
      <w:bCs/>
    </w:rPr>
  </w:style>
  <w:style w:type="character" w:customStyle="1" w:styleId="CaptionChar">
    <w:name w:val="Caption Char"/>
    <w:link w:val="Caption"/>
    <w:rsid w:val="00E74B27"/>
    <w:rPr>
      <w:lang w:eastAsia="fr-FR"/>
    </w:rPr>
  </w:style>
  <w:style w:type="character" w:customStyle="1" w:styleId="StyleLgendeGrasCar">
    <w:name w:val="Style Légende + Gras Car"/>
    <w:link w:val="StyleLgendeGras"/>
    <w:rsid w:val="00B42F52"/>
    <w:rPr>
      <w:b/>
      <w:bCs/>
      <w:lang w:val="en-US" w:eastAsia="fr-FR" w:bidi="ar-SA"/>
    </w:rPr>
  </w:style>
  <w:style w:type="paragraph" w:customStyle="1" w:styleId="StyleRefBiblioNomDateItalique">
    <w:name w:val="Style RefBiblioNomDate + Italique"/>
    <w:basedOn w:val="RefBiblioNomDate"/>
    <w:link w:val="StyleRefBiblioNomDateItaliqueCar"/>
    <w:qFormat/>
    <w:rsid w:val="00B42F52"/>
    <w:rPr>
      <w:i/>
      <w:iCs/>
    </w:rPr>
  </w:style>
  <w:style w:type="character" w:customStyle="1" w:styleId="RefBiblioNomDateCar">
    <w:name w:val="RefBiblioNomDate Car"/>
    <w:link w:val="RefBiblioNomDate"/>
    <w:rsid w:val="00B42F52"/>
    <w:rPr>
      <w:sz w:val="22"/>
      <w:lang w:val="en-US" w:eastAsia="fr-FR" w:bidi="ar-SA"/>
    </w:rPr>
  </w:style>
  <w:style w:type="character" w:customStyle="1" w:styleId="StyleRefBiblioNomDateItaliqueCar">
    <w:name w:val="Style RefBiblioNomDate + Italique Car"/>
    <w:link w:val="StyleRefBiblioNomDateItalique"/>
    <w:rsid w:val="00B42F52"/>
    <w:rPr>
      <w:i/>
      <w:iCs/>
      <w:sz w:val="22"/>
      <w:lang w:val="en-US" w:eastAsia="fr-FR" w:bidi="ar-SA"/>
    </w:rPr>
  </w:style>
  <w:style w:type="table" w:styleId="TableGrid">
    <w:name w:val="Table Grid"/>
    <w:basedOn w:val="TableNormal"/>
    <w:rsid w:val="0005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Title1"/>
    <w:next w:val="Normal"/>
    <w:link w:val="TitleChar"/>
    <w:qFormat/>
    <w:rsid w:val="0042664A"/>
    <w:pPr>
      <w:spacing w:before="120" w:after="120"/>
    </w:pPr>
    <w:rPr>
      <w:caps w:val="0"/>
    </w:rPr>
  </w:style>
  <w:style w:type="character" w:customStyle="1" w:styleId="TitleChar">
    <w:name w:val="Title Char"/>
    <w:basedOn w:val="DefaultParagraphFont"/>
    <w:link w:val="Title"/>
    <w:rsid w:val="0042664A"/>
    <w:rPr>
      <w:b/>
      <w:sz w:val="28"/>
      <w:lang w:eastAsia="fr-FR"/>
    </w:rPr>
  </w:style>
  <w:style w:type="paragraph" w:customStyle="1" w:styleId="Shortabstract">
    <w:name w:val="Short_abstract"/>
    <w:basedOn w:val="Normal"/>
    <w:qFormat/>
    <w:rsid w:val="00A95FAF"/>
    <w:pPr>
      <w:pBdr>
        <w:bottom w:val="single" w:sz="4" w:space="1" w:color="auto"/>
      </w:pBdr>
    </w:pPr>
    <w:rPr>
      <w:i/>
      <w:iCs/>
    </w:rPr>
  </w:style>
  <w:style w:type="paragraph" w:customStyle="1" w:styleId="HeaderNote">
    <w:name w:val="HeaderNote"/>
    <w:basedOn w:val="Normal"/>
    <w:qFormat/>
    <w:rsid w:val="0042664A"/>
    <w:pPr>
      <w:jc w:val="center"/>
    </w:pPr>
    <w:rPr>
      <w:lang w:val="en-GB"/>
    </w:rPr>
  </w:style>
  <w:style w:type="paragraph" w:styleId="Subtitle">
    <w:name w:val="Subtitle"/>
    <w:basedOn w:val="Affiliation"/>
    <w:next w:val="Normal"/>
    <w:link w:val="SubtitleChar"/>
    <w:qFormat/>
    <w:rsid w:val="00594088"/>
    <w:rPr>
      <w:b/>
      <w:sz w:val="24"/>
      <w:szCs w:val="24"/>
    </w:rPr>
  </w:style>
  <w:style w:type="character" w:customStyle="1" w:styleId="SubtitleChar">
    <w:name w:val="Subtitle Char"/>
    <w:basedOn w:val="DefaultParagraphFont"/>
    <w:link w:val="Subtitle"/>
    <w:rsid w:val="00594088"/>
    <w:rPr>
      <w:b/>
      <w:sz w:val="24"/>
      <w:szCs w:val="24"/>
      <w:lang w:eastAsia="fr-FR"/>
    </w:rPr>
  </w:style>
  <w:style w:type="paragraph" w:customStyle="1" w:styleId="myEq">
    <w:name w:val="myEq"/>
    <w:next w:val="Normal"/>
    <w:qFormat/>
    <w:rsid w:val="00562B50"/>
    <w:pPr>
      <w:tabs>
        <w:tab w:val="left" w:pos="360"/>
        <w:tab w:val="right" w:pos="4410"/>
      </w:tabs>
      <w:spacing w:before="120" w:after="120"/>
    </w:pPr>
    <w:rPr>
      <w:rFonts w:asciiTheme="majorBidi" w:eastAsiaTheme="minorHAnsi" w:hAnsiTheme="majorBidi" w:cstheme="majorBidi"/>
      <w:color w:val="000000" w:themeColor="text1"/>
      <w:sz w:val="24"/>
      <w:szCs w:val="24"/>
    </w:rPr>
  </w:style>
  <w:style w:type="paragraph" w:customStyle="1" w:styleId="RefList">
    <w:name w:val="RefList"/>
    <w:basedOn w:val="StyleRefBiblioNomDateItalique"/>
    <w:qFormat/>
    <w:rsid w:val="00E66A8A"/>
    <w:pPr>
      <w:tabs>
        <w:tab w:val="clear" w:pos="284"/>
        <w:tab w:val="clear" w:pos="426"/>
        <w:tab w:val="left" w:pos="360"/>
      </w:tabs>
      <w:spacing w:before="0" w:after="0"/>
      <w:ind w:left="360" w:hanging="360"/>
    </w:pPr>
    <w:rPr>
      <w:i w:val="0"/>
      <w:iCs w:val="0"/>
      <w:sz w:val="20"/>
    </w:rPr>
  </w:style>
  <w:style w:type="paragraph" w:customStyle="1" w:styleId="references">
    <w:name w:val="references"/>
    <w:uiPriority w:val="99"/>
    <w:rsid w:val="000F6720"/>
    <w:pPr>
      <w:numPr>
        <w:numId w:val="6"/>
      </w:numPr>
      <w:spacing w:after="50" w:line="180" w:lineRule="exact"/>
      <w:jc w:val="both"/>
    </w:pPr>
    <w:rPr>
      <w:noProof/>
      <w:sz w:val="16"/>
      <w:szCs w:val="16"/>
    </w:rPr>
  </w:style>
  <w:style w:type="character" w:styleId="UnresolvedMention">
    <w:name w:val="Unresolved Mention"/>
    <w:basedOn w:val="DefaultParagraphFont"/>
    <w:uiPriority w:val="99"/>
    <w:semiHidden/>
    <w:unhideWhenUsed/>
    <w:rsid w:val="007E6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4941">
      <w:bodyDiv w:val="1"/>
      <w:marLeft w:val="0"/>
      <w:marRight w:val="0"/>
      <w:marTop w:val="0"/>
      <w:marBottom w:val="0"/>
      <w:divBdr>
        <w:top w:val="none" w:sz="0" w:space="0" w:color="auto"/>
        <w:left w:val="none" w:sz="0" w:space="0" w:color="auto"/>
        <w:bottom w:val="none" w:sz="0" w:space="0" w:color="auto"/>
        <w:right w:val="none" w:sz="0" w:space="0" w:color="auto"/>
      </w:divBdr>
    </w:div>
    <w:div w:id="1169753986">
      <w:bodyDiv w:val="1"/>
      <w:marLeft w:val="0"/>
      <w:marRight w:val="0"/>
      <w:marTop w:val="0"/>
      <w:marBottom w:val="0"/>
      <w:divBdr>
        <w:top w:val="none" w:sz="0" w:space="0" w:color="auto"/>
        <w:left w:val="none" w:sz="0" w:space="0" w:color="auto"/>
        <w:bottom w:val="none" w:sz="0" w:space="0" w:color="auto"/>
        <w:right w:val="none" w:sz="0" w:space="0" w:color="auto"/>
      </w:divBdr>
    </w:div>
    <w:div w:id="14064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ubmission@ntaconf.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olin\Mes%20documents\Colin\@Steph\Recherche\SHF\conference%202008\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Mlfati\Projects\Ongoing\Ragab\Analytical\Book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t>Entrance</a:t>
            </a:r>
            <a:r>
              <a:rPr lang="en-US"/>
              <a:t> </a:t>
            </a:r>
            <a:r>
              <a:rPr lang="en-US" sz="1100"/>
              <a:t>length</a:t>
            </a:r>
          </a:p>
        </c:rich>
      </c:tx>
      <c:layout>
        <c:manualLayout>
          <c:xMode val="edge"/>
          <c:yMode val="edge"/>
          <c:x val="0.37445091887046178"/>
          <c:y val="7.5662042875157626E-2"/>
        </c:manualLayout>
      </c:layout>
      <c:overlay val="0"/>
      <c:spPr>
        <a:noFill/>
        <a:ln>
          <a:noFill/>
        </a:ln>
        <a:effectLst/>
      </c:spPr>
      <c:txPr>
        <a:bodyPr rot="0" spcFirstLastPara="1" vertOverflow="ellipsis" vert="horz" wrap="square" anchor="ctr" anchorCtr="1"/>
        <a:lstStyle/>
        <a:p>
          <a:pPr>
            <a:defRPr sz="13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735819889389666"/>
          <c:y val="6.9525010508617063E-2"/>
          <c:w val="0.74403131253595545"/>
          <c:h val="0.87087011349306431"/>
        </c:manualLayout>
      </c:layout>
      <c:scatterChart>
        <c:scatterStyle val="smoothMarker"/>
        <c:varyColors val="0"/>
        <c:ser>
          <c:idx val="0"/>
          <c:order val="0"/>
          <c:tx>
            <c:strRef>
              <c:f>Lambda!$A$10</c:f>
              <c:strCache>
                <c:ptCount val="1"/>
                <c:pt idx="0">
                  <c:v>L/D</c:v>
                </c:pt>
              </c:strCache>
            </c:strRef>
          </c:tx>
          <c:spPr>
            <a:ln w="19050" cap="rnd">
              <a:solidFill>
                <a:schemeClr val="accent1"/>
              </a:solidFill>
              <a:round/>
            </a:ln>
            <a:effectLst/>
          </c:spPr>
          <c:marker>
            <c:symbol val="none"/>
          </c:marker>
          <c:xVal>
            <c:numRef>
              <c:f>Lambda!$B$1:$E$1</c:f>
              <c:numCache>
                <c:formatCode>General</c:formatCode>
                <c:ptCount val="4"/>
                <c:pt idx="0">
                  <c:v>1</c:v>
                </c:pt>
                <c:pt idx="1">
                  <c:v>10</c:v>
                </c:pt>
                <c:pt idx="2">
                  <c:v>100</c:v>
                </c:pt>
                <c:pt idx="3">
                  <c:v>1000</c:v>
                </c:pt>
              </c:numCache>
            </c:numRef>
          </c:xVal>
          <c:yVal>
            <c:numRef>
              <c:f>Lambda!$B$10:$E$10</c:f>
              <c:numCache>
                <c:formatCode>General</c:formatCode>
                <c:ptCount val="4"/>
                <c:pt idx="0">
                  <c:v>0.65360192088292579</c:v>
                </c:pt>
                <c:pt idx="1">
                  <c:v>1.2241893876371279</c:v>
                </c:pt>
                <c:pt idx="2">
                  <c:v>9.0022717189346384</c:v>
                </c:pt>
                <c:pt idx="3">
                  <c:v>89.569815913295585</c:v>
                </c:pt>
              </c:numCache>
            </c:numRef>
          </c:yVal>
          <c:smooth val="1"/>
          <c:extLst>
            <c:ext xmlns:c16="http://schemas.microsoft.com/office/drawing/2014/chart" uri="{C3380CC4-5D6E-409C-BE32-E72D297353CC}">
              <c16:uniqueId val="{00000000-EB04-4813-9ED9-718B61A96499}"/>
            </c:ext>
          </c:extLst>
        </c:ser>
        <c:dLbls>
          <c:showLegendKey val="0"/>
          <c:showVal val="0"/>
          <c:showCatName val="0"/>
          <c:showSerName val="0"/>
          <c:showPercent val="0"/>
          <c:showBubbleSize val="0"/>
        </c:dLbls>
        <c:axId val="284906608"/>
        <c:axId val="284906280"/>
      </c:scatterChart>
      <c:valAx>
        <c:axId val="284906608"/>
        <c:scaling>
          <c:logBase val="10"/>
          <c:orientation val="minMax"/>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4906280"/>
        <c:crosses val="autoZero"/>
        <c:crossBetween val="midCat"/>
      </c:valAx>
      <c:valAx>
        <c:axId val="284906280"/>
        <c:scaling>
          <c:logBase val="10"/>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49066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0.7463</cdr:x>
      <cdr:y>0.58008</cdr:y>
    </cdr:from>
    <cdr:to>
      <cdr:x>0.85833</cdr:x>
      <cdr:y>0.75</cdr:y>
    </cdr:to>
    <cdr:sp macro="" textlink="">
      <cdr:nvSpPr>
        <cdr:cNvPr id="2" name="TextBox 1">
          <a:extLst xmlns:a="http://schemas.openxmlformats.org/drawingml/2006/main">
            <a:ext uri="{FF2B5EF4-FFF2-40B4-BE49-F238E27FC236}">
              <a16:creationId xmlns:a16="http://schemas.microsoft.com/office/drawing/2014/main" id="{A726F466-EAA3-481C-A76B-2B3384DFCA09}"/>
            </a:ext>
          </a:extLst>
        </cdr:cNvPr>
        <cdr:cNvSpPr txBox="1"/>
      </cdr:nvSpPr>
      <cdr:spPr>
        <a:xfrm xmlns:a="http://schemas.openxmlformats.org/drawingml/2006/main">
          <a:off x="2114551" y="876300"/>
          <a:ext cx="317416" cy="2566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i="1">
              <a:latin typeface="Times New Roman" panose="02020603050405020304" pitchFamily="18" charset="0"/>
              <a:cs typeface="Times New Roman" panose="02020603050405020304" pitchFamily="18" charset="0"/>
            </a:rPr>
            <a:t>Pe</a:t>
          </a:r>
        </a:p>
      </cdr:txBody>
    </cdr:sp>
  </cdr:relSizeAnchor>
  <cdr:relSizeAnchor xmlns:cdr="http://schemas.openxmlformats.org/drawingml/2006/chartDrawing">
    <cdr:from>
      <cdr:x>0.13</cdr:x>
      <cdr:y>0.03669</cdr:y>
    </cdr:from>
    <cdr:to>
      <cdr:x>0.33953</cdr:x>
      <cdr:y>0.19546</cdr:y>
    </cdr:to>
    <cdr:sp macro="" textlink="">
      <cdr:nvSpPr>
        <cdr:cNvPr id="3" name="TextBox 1">
          <a:extLst xmlns:a="http://schemas.openxmlformats.org/drawingml/2006/main">
            <a:ext uri="{FF2B5EF4-FFF2-40B4-BE49-F238E27FC236}">
              <a16:creationId xmlns:a16="http://schemas.microsoft.com/office/drawing/2014/main" id="{06576364-EE16-45CD-BEDA-7DBB405B56D4}"/>
            </a:ext>
          </a:extLst>
        </cdr:cNvPr>
        <cdr:cNvSpPr txBox="1"/>
      </cdr:nvSpPr>
      <cdr:spPr>
        <a:xfrm xmlns:a="http://schemas.openxmlformats.org/drawingml/2006/main">
          <a:off x="368345" y="55428"/>
          <a:ext cx="593679" cy="23984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i="1">
              <a:latin typeface="Times New Roman" panose="02020603050405020304" pitchFamily="18" charset="0"/>
              <a:cs typeface="Times New Roman" panose="02020603050405020304" pitchFamily="18" charset="0"/>
            </a:rPr>
            <a:t>L</a:t>
          </a:r>
          <a:r>
            <a:rPr lang="en-US" sz="1100" b="1" i="1" baseline="-25000">
              <a:latin typeface="Times New Roman" panose="02020603050405020304" pitchFamily="18" charset="0"/>
              <a:cs typeface="Times New Roman" panose="02020603050405020304" pitchFamily="18" charset="0"/>
            </a:rPr>
            <a:t>EN</a:t>
          </a:r>
          <a:r>
            <a:rPr lang="en-US" sz="1100" b="1" i="1">
              <a:latin typeface="Times New Roman" panose="02020603050405020304" pitchFamily="18" charset="0"/>
              <a:cs typeface="Times New Roman" panose="02020603050405020304" pitchFamily="18" charset="0"/>
            </a:rPr>
            <a:t> / 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9D555-E0E9-4DE6-900D-615BA578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1075</TotalTime>
  <Pages>2</Pages>
  <Words>473</Words>
  <Characters>2700</Characters>
  <Application>Microsoft Office Word</Application>
  <DocSecurity>0</DocSecurity>
  <Lines>22</Lines>
  <Paragraphs>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KEY WORDS (Times New Roman, 12 Points, Capital, Bold; Style: Titre1)</vt:lpstr>
      <vt:lpstr>KEY WORDS (Times New Roman, 12 Points, Capital, Bold; Style: Titre1)</vt:lpstr>
      <vt:lpstr>KEY WORDS (Times New Roman, 12 Points, Capital, Bold; Style: Titre1)</vt:lpstr>
    </vt:vector>
  </TitlesOfParts>
  <Company>CEA/DRN/Grenoble</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(Times New Roman, 12 Points, Capital, Bold; Style: Titre1)</dc:title>
  <dc:creator>colin</dc:creator>
  <cp:lastModifiedBy>Mohamed Nabil Sabry</cp:lastModifiedBy>
  <cp:revision>16</cp:revision>
  <cp:lastPrinted>2022-02-28T09:32:00Z</cp:lastPrinted>
  <dcterms:created xsi:type="dcterms:W3CDTF">2018-02-20T09:07:00Z</dcterms:created>
  <dcterms:modified xsi:type="dcterms:W3CDTF">2022-09-25T10:50:00Z</dcterms:modified>
</cp:coreProperties>
</file>